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3F6DD" w14:textId="77777777" w:rsidR="000E3979" w:rsidRPr="006245A1" w:rsidRDefault="000E3979" w:rsidP="00BC0FEF">
      <w:pPr>
        <w:pStyle w:val="Heading1"/>
        <w:spacing w:before="120" w:after="120" w:line="240" w:lineRule="auto"/>
        <w:jc w:val="center"/>
        <w:rPr>
          <w:rFonts w:asciiTheme="minorHAnsi" w:hAnsiTheme="minorHAnsi"/>
          <w:b/>
          <w:bCs/>
          <w:color w:val="auto"/>
          <w:sz w:val="22"/>
          <w:szCs w:val="22"/>
        </w:rPr>
      </w:pPr>
      <w:r w:rsidRPr="006245A1">
        <w:rPr>
          <w:rFonts w:asciiTheme="minorHAnsi" w:hAnsiTheme="minorHAnsi"/>
          <w:b/>
          <w:bCs/>
          <w:color w:val="auto"/>
          <w:sz w:val="22"/>
          <w:szCs w:val="22"/>
        </w:rPr>
        <w:t>Online Open Consultations on Internet and Accessibility</w:t>
      </w:r>
    </w:p>
    <w:p w14:paraId="63F26854" w14:textId="77777777" w:rsidR="000E3979" w:rsidRPr="006245A1" w:rsidRDefault="000E3979" w:rsidP="00BC0FEF">
      <w:pPr>
        <w:keepLines/>
        <w:spacing w:line="240" w:lineRule="auto"/>
        <w:jc w:val="center"/>
        <w:rPr>
          <w:b/>
          <w:bCs/>
        </w:rPr>
      </w:pPr>
      <w:r w:rsidRPr="006245A1">
        <w:rPr>
          <w:b/>
          <w:bCs/>
        </w:rPr>
        <w:t>"Access to the Internet for Persons with Disabilities and specific needs"</w:t>
      </w:r>
    </w:p>
    <w:p w14:paraId="65995BDE" w14:textId="77777777" w:rsidR="00877F47" w:rsidRPr="006245A1" w:rsidRDefault="00C03E66" w:rsidP="00BC0FEF">
      <w:pPr>
        <w:keepLines/>
        <w:spacing w:line="240" w:lineRule="auto"/>
        <w:jc w:val="center"/>
        <w:rPr>
          <w:b/>
          <w:bCs/>
        </w:rPr>
      </w:pPr>
      <w:r w:rsidRPr="006245A1">
        <w:rPr>
          <w:b/>
          <w:bCs/>
        </w:rPr>
        <w:t xml:space="preserve">ITU </w:t>
      </w:r>
      <w:r w:rsidR="00877F47" w:rsidRPr="006245A1">
        <w:rPr>
          <w:b/>
          <w:bCs/>
        </w:rPr>
        <w:t>COUNCIL WORKING GROUP</w:t>
      </w:r>
      <w:r w:rsidRPr="006245A1">
        <w:rPr>
          <w:b/>
          <w:bCs/>
        </w:rPr>
        <w:br/>
        <w:t xml:space="preserve">ON INTERNATIONAL INTERNET-RELATED PUBLIC POLICY ISSUES </w:t>
      </w:r>
      <w:r w:rsidRPr="006245A1">
        <w:rPr>
          <w:b/>
          <w:bCs/>
        </w:rPr>
        <w:br/>
        <w:t>(CWG-INTERNET)</w:t>
      </w:r>
    </w:p>
    <w:p w14:paraId="47664F6E" w14:textId="77777777" w:rsidR="009807AF" w:rsidRPr="006245A1" w:rsidRDefault="009807AF" w:rsidP="00BC0FEF">
      <w:pPr>
        <w:keepLines/>
        <w:spacing w:line="240" w:lineRule="auto"/>
        <w:jc w:val="center"/>
        <w:rPr>
          <w:i/>
          <w:iCs/>
        </w:rPr>
      </w:pPr>
      <w:r w:rsidRPr="006245A1">
        <w:rPr>
          <w:i/>
          <w:iCs/>
        </w:rPr>
        <w:t>(October 2015- January 2016)</w:t>
      </w:r>
    </w:p>
    <w:p w14:paraId="3B020B7F" w14:textId="77777777" w:rsidR="009807AF" w:rsidRPr="006245A1" w:rsidRDefault="00C03E66" w:rsidP="00BC0FEF">
      <w:pPr>
        <w:pStyle w:val="Heading2"/>
        <w:spacing w:before="12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USEFUL INFORMATION AND INSTRUCTIONS </w:t>
      </w:r>
    </w:p>
    <w:p w14:paraId="587FED7D" w14:textId="77777777" w:rsidR="009807AF" w:rsidRPr="006245A1" w:rsidRDefault="009807AF"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Information on the Online Open Consultations </w:t>
      </w:r>
    </w:p>
    <w:p w14:paraId="3EC6B2E5" w14:textId="77777777" w:rsidR="009807AF" w:rsidRPr="006245A1" w:rsidRDefault="009807AF" w:rsidP="00BC0FEF">
      <w:pPr>
        <w:keepLines/>
        <w:spacing w:before="120" w:after="120" w:line="240" w:lineRule="auto"/>
      </w:pPr>
      <w:r w:rsidRPr="006245A1">
        <w:t xml:space="preserve">The online open consultations are held throughout the period between two successive meetings of the CWG-Internet. This process gives an opportunity to all stakeholders from all nations to express their views with regards to the topic(s) under discussion. As responses to the online open consultations can contain lengthy attachments, submitters are kindly requested to additionally provide a </w:t>
      </w:r>
      <w:r w:rsidRPr="006245A1">
        <w:rPr>
          <w:u w:val="single"/>
        </w:rPr>
        <w:t>short summary of their responses</w:t>
      </w:r>
      <w:r w:rsidRPr="006245A1">
        <w:t xml:space="preserve"> as part of their submission for the benefit of all readers. </w:t>
      </w:r>
    </w:p>
    <w:p w14:paraId="67C9D6E7" w14:textId="77777777" w:rsidR="00C03E66" w:rsidRPr="006245A1" w:rsidRDefault="009807AF"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Information on the Physical Open Consultations</w:t>
      </w:r>
    </w:p>
    <w:p w14:paraId="45464258" w14:textId="77777777" w:rsidR="009807AF" w:rsidRPr="006245A1" w:rsidRDefault="009807AF" w:rsidP="00BC0FEF">
      <w:pPr>
        <w:keepLines/>
        <w:spacing w:before="120" w:after="120" w:line="240" w:lineRule="auto"/>
      </w:pPr>
      <w:r w:rsidRPr="006245A1">
        <w:t xml:space="preserve">A physical open consultation meeting is organized 30 days after the end of the online open consultation. Discussions during the physical consultation meeting are based on the responses received during the online consultation process, which are consolidated in a single document by the ITU Secretariat. During this physical meeting, respondents to the online consultation have the opportunity to present their submitted views and to have a fruitful discussion with the other participants, including Members of the CWG-Internet. For those not in the position to participate on site, remote participation is also available upon request. Information on the details of the physical meetings are published in advance on the </w:t>
      </w:r>
      <w:hyperlink r:id="rId11" w:history="1">
        <w:r w:rsidRPr="006245A1">
          <w:rPr>
            <w:rStyle w:val="Hyperlink"/>
            <w:color w:val="auto"/>
          </w:rPr>
          <w:t>ITU Website</w:t>
        </w:r>
      </w:hyperlink>
      <w:r w:rsidRPr="006245A1">
        <w:t xml:space="preserve">. </w:t>
      </w:r>
    </w:p>
    <w:p w14:paraId="336C0F6C" w14:textId="77777777" w:rsidR="009807AF" w:rsidRPr="006245A1" w:rsidRDefault="009807AF"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Topic of discussion </w:t>
      </w:r>
    </w:p>
    <w:p w14:paraId="539879D3" w14:textId="77777777" w:rsidR="009807AF" w:rsidRPr="006245A1" w:rsidRDefault="009807AF" w:rsidP="00BC0FEF">
      <w:pPr>
        <w:keepLines/>
        <w:spacing w:before="120" w:after="120" w:line="240" w:lineRule="auto"/>
      </w:pPr>
      <w:r w:rsidRPr="006245A1">
        <w:t xml:space="preserve">Following the instructions of Council </w:t>
      </w:r>
      <w:hyperlink r:id="rId12" w:history="1">
        <w:r w:rsidRPr="006245A1">
          <w:rPr>
            <w:rStyle w:val="Hyperlink"/>
            <w:color w:val="auto"/>
          </w:rPr>
          <w:t>Resolution 1344</w:t>
        </w:r>
      </w:hyperlink>
      <w:r w:rsidRPr="006245A1">
        <w:t xml:space="preserve"> (Rev. Council 2015), the ITU Council Working Group in International Internet related Public Policy Issues (CWG-Internet) decided on 2 October 2015 to hold an open consultation (online and physical) on the following topic: </w:t>
      </w:r>
    </w:p>
    <w:p w14:paraId="1B867A75" w14:textId="77777777" w:rsidR="001F7AD1" w:rsidRPr="006245A1" w:rsidRDefault="001F7AD1" w:rsidP="00BC0FEF">
      <w:pPr>
        <w:keepLines/>
        <w:spacing w:before="120" w:after="120" w:line="240" w:lineRule="auto"/>
      </w:pPr>
      <w:r w:rsidRPr="006245A1">
        <w:t>Access to the Internet for Persons with Disabilities and specific needs</w:t>
      </w:r>
    </w:p>
    <w:p w14:paraId="11149613" w14:textId="77777777" w:rsidR="001F7AD1" w:rsidRPr="006245A1" w:rsidRDefault="001F7AD1" w:rsidP="00BC0FEF">
      <w:pPr>
        <w:keepLines/>
        <w:numPr>
          <w:ilvl w:val="0"/>
          <w:numId w:val="1"/>
        </w:numPr>
        <w:spacing w:before="120" w:after="120" w:line="240" w:lineRule="auto"/>
      </w:pPr>
      <w:r w:rsidRPr="006245A1">
        <w:t>What are the different challenges facing persons with disabilities and specific needs (e.g. lack of ICT skill sets etc.) in accessing and using the Internet?</w:t>
      </w:r>
      <w:r w:rsidR="002B7C31" w:rsidRPr="006245A1">
        <w:t xml:space="preserve"> </w:t>
      </w:r>
    </w:p>
    <w:p w14:paraId="5DCE19E3" w14:textId="77777777" w:rsidR="001F7AD1" w:rsidRPr="006245A1" w:rsidRDefault="001F7AD1" w:rsidP="00BC0FEF">
      <w:pPr>
        <w:keepLines/>
        <w:numPr>
          <w:ilvl w:val="0"/>
          <w:numId w:val="1"/>
        </w:numPr>
        <w:spacing w:before="120" w:after="120" w:line="240" w:lineRule="auto"/>
      </w:pPr>
      <w:r w:rsidRPr="006245A1">
        <w:t>What possible approaches and examples of good practices are available to address these challenges?</w:t>
      </w:r>
      <w:r w:rsidR="002B7C31" w:rsidRPr="006245A1">
        <w:t xml:space="preserve"> </w:t>
      </w:r>
    </w:p>
    <w:p w14:paraId="46C40224" w14:textId="77777777" w:rsidR="002B7C31" w:rsidRPr="006245A1" w:rsidRDefault="001F7AD1" w:rsidP="00BC0FEF">
      <w:pPr>
        <w:keepLines/>
        <w:numPr>
          <w:ilvl w:val="0"/>
          <w:numId w:val="1"/>
        </w:numPr>
        <w:spacing w:before="120" w:after="120" w:line="240" w:lineRule="auto"/>
      </w:pPr>
      <w:r w:rsidRPr="006245A1">
        <w:t>What are the gaps in addressing these challenges and how can these gaps be filled?</w:t>
      </w:r>
      <w:r w:rsidR="002B7C31" w:rsidRPr="006245A1">
        <w:t xml:space="preserve"> </w:t>
      </w:r>
    </w:p>
    <w:p w14:paraId="6892EF66" w14:textId="77777777" w:rsidR="001F7AD1" w:rsidRPr="006245A1" w:rsidRDefault="001F7AD1" w:rsidP="00BC0FEF">
      <w:pPr>
        <w:keepLines/>
        <w:numPr>
          <w:ilvl w:val="0"/>
          <w:numId w:val="1"/>
        </w:numPr>
        <w:spacing w:before="120" w:after="120" w:line="240" w:lineRule="auto"/>
      </w:pPr>
      <w:r w:rsidRPr="006245A1">
        <w:t>What is the role of governments in addressing these cha</w:t>
      </w:r>
      <w:r w:rsidR="002B7C31" w:rsidRPr="006245A1">
        <w:t>llenges and gaps?</w:t>
      </w:r>
    </w:p>
    <w:p w14:paraId="67F71177" w14:textId="77777777" w:rsidR="002B7C31" w:rsidRPr="006245A1" w:rsidRDefault="002B7C31"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How to submit your input (accessible format)</w:t>
      </w:r>
    </w:p>
    <w:p w14:paraId="0C65F446" w14:textId="77777777" w:rsidR="009807AF" w:rsidRPr="006245A1" w:rsidRDefault="009807AF" w:rsidP="00BC0FEF">
      <w:pPr>
        <w:keepLines/>
        <w:spacing w:before="120" w:after="120" w:line="240" w:lineRule="auto"/>
      </w:pPr>
      <w:r w:rsidRPr="006245A1">
        <w:t>You</w:t>
      </w:r>
      <w:r w:rsidR="00654EFF" w:rsidRPr="006245A1">
        <w:t xml:space="preserve"> can</w:t>
      </w:r>
      <w:r w:rsidRPr="006245A1">
        <w:t xml:space="preserve"> </w:t>
      </w:r>
      <w:r w:rsidR="00654EFF" w:rsidRPr="006245A1">
        <w:t>include</w:t>
      </w:r>
      <w:r w:rsidRPr="006245A1">
        <w:t xml:space="preserve"> your responses to the questions </w:t>
      </w:r>
      <w:r w:rsidR="00654EFF" w:rsidRPr="006245A1">
        <w:t xml:space="preserve">into </w:t>
      </w:r>
      <w:r w:rsidR="00896E77" w:rsidRPr="006245A1">
        <w:t>the following space</w:t>
      </w:r>
      <w:r w:rsidR="00654EFF" w:rsidRPr="006245A1">
        <w:t xml:space="preserve"> and send it back to </w:t>
      </w:r>
      <w:hyperlink r:id="rId13" w:history="1">
        <w:r w:rsidR="001F7AD1" w:rsidRPr="006245A1">
          <w:rPr>
            <w:rStyle w:val="Hyperlink"/>
          </w:rPr>
          <w:t>InternetPublicViews@itu.int</w:t>
        </w:r>
      </w:hyperlink>
      <w:r w:rsidR="001F7AD1" w:rsidRPr="006245A1">
        <w:t xml:space="preserve"> </w:t>
      </w:r>
      <w:r w:rsidR="00654EFF" w:rsidRPr="006245A1">
        <w:t xml:space="preserve">including your Title, Full Name, Country and Organization you are representing. Your response will </w:t>
      </w:r>
      <w:r w:rsidR="002C1B06" w:rsidRPr="006245A1">
        <w:t xml:space="preserve">then </w:t>
      </w:r>
      <w:r w:rsidR="00654EFF" w:rsidRPr="006245A1">
        <w:t xml:space="preserve">be published on the ITU </w:t>
      </w:r>
      <w:r w:rsidR="00266F40" w:rsidRPr="006245A1">
        <w:t xml:space="preserve">Website: </w:t>
      </w:r>
      <w:r w:rsidR="002C1B06" w:rsidRPr="006245A1">
        <w:t xml:space="preserve"> </w:t>
      </w:r>
      <w:hyperlink r:id="rId14" w:history="1">
        <w:r w:rsidR="00266F40" w:rsidRPr="006245A1">
          <w:rPr>
            <w:rStyle w:val="Hyperlink"/>
          </w:rPr>
          <w:t>http://www.itu.int/en/council/cwg-internet/Pages/consultation-oct2015.aspx</w:t>
        </w:r>
      </w:hyperlink>
      <w:r w:rsidR="00266F40" w:rsidRPr="006245A1">
        <w:t xml:space="preserve">  </w:t>
      </w:r>
    </w:p>
    <w:p w14:paraId="738D3BB0" w14:textId="77777777" w:rsidR="002B7C31" w:rsidRPr="006245A1" w:rsidRDefault="002B7C31" w:rsidP="00BC0FEF">
      <w:pPr>
        <w:pStyle w:val="Heading2"/>
        <w:pageBreakBefore/>
        <w:spacing w:before="12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lastRenderedPageBreak/>
        <w:t>QUESTIONNAIRE</w:t>
      </w:r>
    </w:p>
    <w:p w14:paraId="0C37C973" w14:textId="77777777" w:rsidR="000E3979" w:rsidRPr="006245A1" w:rsidRDefault="002B7C31"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Question </w:t>
      </w:r>
      <w:r w:rsidR="000E3979" w:rsidRPr="006245A1">
        <w:rPr>
          <w:rFonts w:asciiTheme="minorHAnsi" w:hAnsiTheme="minorHAnsi"/>
          <w:b/>
          <w:bCs/>
          <w:color w:val="auto"/>
          <w:sz w:val="22"/>
          <w:szCs w:val="22"/>
        </w:rPr>
        <w:t>1: Challenges</w:t>
      </w:r>
    </w:p>
    <w:p w14:paraId="5337F3A7" w14:textId="77777777" w:rsidR="002B7C31" w:rsidRPr="006245A1" w:rsidRDefault="002B7C31" w:rsidP="00BC0FEF">
      <w:pPr>
        <w:keepNext/>
        <w:keepLines/>
        <w:spacing w:line="240" w:lineRule="auto"/>
        <w:rPr>
          <w:b/>
          <w:bCs/>
        </w:rPr>
      </w:pPr>
      <w:r w:rsidRPr="006245A1">
        <w:rPr>
          <w:b/>
          <w:bCs/>
        </w:rPr>
        <w:t xml:space="preserve">What are the different challenges facing persons with disabilities and specific needs (e.g. lack of ICT skill sets etc.) in accessing and using the Internet? </w:t>
      </w:r>
    </w:p>
    <w:p w14:paraId="0B6301CA" w14:textId="0015BDA1" w:rsidR="002C7598" w:rsidRDefault="00344233" w:rsidP="00BC0FEF">
      <w:pPr>
        <w:keepLines/>
        <w:autoSpaceDE w:val="0"/>
        <w:autoSpaceDN w:val="0"/>
        <w:adjustRightInd w:val="0"/>
        <w:spacing w:after="240" w:line="240" w:lineRule="auto"/>
        <w:rPr>
          <w:color w:val="1F4E79" w:themeColor="accent1" w:themeShade="80"/>
        </w:rPr>
      </w:pPr>
      <w:r>
        <w:rPr>
          <w:color w:val="1F4E79" w:themeColor="accent1" w:themeShade="80"/>
        </w:rPr>
        <w:t>T</w:t>
      </w:r>
      <w:r w:rsidR="004F3E70" w:rsidRPr="006245A1">
        <w:rPr>
          <w:color w:val="1F4E79" w:themeColor="accent1" w:themeShade="80"/>
        </w:rPr>
        <w:t xml:space="preserve">he internet </w:t>
      </w:r>
      <w:r w:rsidR="00FA2A1B" w:rsidRPr="006245A1">
        <w:rPr>
          <w:color w:val="1F4E79" w:themeColor="accent1" w:themeShade="80"/>
        </w:rPr>
        <w:t xml:space="preserve">is </w:t>
      </w:r>
      <w:r w:rsidR="004F3E70" w:rsidRPr="006245A1">
        <w:rPr>
          <w:color w:val="1F4E79" w:themeColor="accent1" w:themeShade="80"/>
        </w:rPr>
        <w:t xml:space="preserve">becoming </w:t>
      </w:r>
      <w:r>
        <w:rPr>
          <w:color w:val="1F4E79" w:themeColor="accent1" w:themeShade="80"/>
        </w:rPr>
        <w:t>the dominant medium</w:t>
      </w:r>
      <w:r w:rsidR="00FA2A1B" w:rsidRPr="006245A1">
        <w:rPr>
          <w:color w:val="1F4E79" w:themeColor="accent1" w:themeShade="80"/>
        </w:rPr>
        <w:t xml:space="preserve"> </w:t>
      </w:r>
      <w:r w:rsidR="004F3E70" w:rsidRPr="006245A1">
        <w:rPr>
          <w:color w:val="1F4E79" w:themeColor="accent1" w:themeShade="80"/>
        </w:rPr>
        <w:t xml:space="preserve">for </w:t>
      </w:r>
      <w:r w:rsidR="00FA2A1B" w:rsidRPr="006245A1">
        <w:rPr>
          <w:color w:val="1F4E79" w:themeColor="accent1" w:themeShade="80"/>
        </w:rPr>
        <w:t>communicat</w:t>
      </w:r>
      <w:r w:rsidR="004F3E70" w:rsidRPr="006245A1">
        <w:rPr>
          <w:color w:val="1F4E79" w:themeColor="accent1" w:themeShade="80"/>
        </w:rPr>
        <w:t>ion, accessing information and services</w:t>
      </w:r>
      <w:r w:rsidR="0068499E" w:rsidRPr="006245A1">
        <w:rPr>
          <w:color w:val="1F4E79" w:themeColor="accent1" w:themeShade="80"/>
        </w:rPr>
        <w:t>,</w:t>
      </w:r>
      <w:r w:rsidR="004F3E70" w:rsidRPr="006245A1">
        <w:rPr>
          <w:color w:val="1F4E79" w:themeColor="accent1" w:themeShade="80"/>
        </w:rPr>
        <w:t xml:space="preserve"> and </w:t>
      </w:r>
      <w:r w:rsidR="0068499E" w:rsidRPr="006245A1">
        <w:rPr>
          <w:color w:val="1F4E79" w:themeColor="accent1" w:themeShade="80"/>
        </w:rPr>
        <w:t xml:space="preserve">social and economic participation </w:t>
      </w:r>
      <w:r w:rsidR="004F3E70" w:rsidRPr="006245A1">
        <w:rPr>
          <w:color w:val="1F4E79" w:themeColor="accent1" w:themeShade="80"/>
        </w:rPr>
        <w:t>in</w:t>
      </w:r>
      <w:r w:rsidR="002729FA">
        <w:rPr>
          <w:color w:val="1F4E79" w:themeColor="accent1" w:themeShade="80"/>
        </w:rPr>
        <w:t xml:space="preserve"> many countries.</w:t>
      </w:r>
      <w:r w:rsidR="00B61BB3" w:rsidRPr="006245A1">
        <w:rPr>
          <w:color w:val="1F4E79" w:themeColor="accent1" w:themeShade="80"/>
        </w:rPr>
        <w:t xml:space="preserve"> </w:t>
      </w:r>
      <w:r w:rsidR="00F3632D">
        <w:rPr>
          <w:color w:val="1F4E79" w:themeColor="accent1" w:themeShade="80"/>
        </w:rPr>
        <w:t>L</w:t>
      </w:r>
      <w:r w:rsidR="00B61BB3" w:rsidRPr="006245A1">
        <w:rPr>
          <w:color w:val="1F4E79" w:themeColor="accent1" w:themeShade="80"/>
        </w:rPr>
        <w:t xml:space="preserve">ack of access to the internet can </w:t>
      </w:r>
      <w:r w:rsidR="00F668A6" w:rsidRPr="006245A1">
        <w:rPr>
          <w:color w:val="1F4E79" w:themeColor="accent1" w:themeShade="80"/>
        </w:rPr>
        <w:t>mean</w:t>
      </w:r>
      <w:r w:rsidR="00B61BB3" w:rsidRPr="006245A1">
        <w:rPr>
          <w:color w:val="1F4E79" w:themeColor="accent1" w:themeShade="80"/>
        </w:rPr>
        <w:t xml:space="preserve"> people </w:t>
      </w:r>
      <w:r w:rsidR="00F668A6" w:rsidRPr="006245A1">
        <w:rPr>
          <w:color w:val="1F4E79" w:themeColor="accent1" w:themeShade="80"/>
        </w:rPr>
        <w:t>are</w:t>
      </w:r>
      <w:r w:rsidR="00B61BB3" w:rsidRPr="006245A1">
        <w:rPr>
          <w:color w:val="1F4E79" w:themeColor="accent1" w:themeShade="80"/>
        </w:rPr>
        <w:t xml:space="preserve"> unable to access vital services</w:t>
      </w:r>
      <w:r>
        <w:rPr>
          <w:color w:val="1F4E79" w:themeColor="accent1" w:themeShade="80"/>
        </w:rPr>
        <w:t>, including education and employment,</w:t>
      </w:r>
      <w:r w:rsidR="00B61BB3" w:rsidRPr="006245A1">
        <w:rPr>
          <w:color w:val="1F4E79" w:themeColor="accent1" w:themeShade="80"/>
        </w:rPr>
        <w:t xml:space="preserve"> and </w:t>
      </w:r>
      <w:r w:rsidR="002729FA">
        <w:rPr>
          <w:color w:val="1F4E79" w:themeColor="accent1" w:themeShade="80"/>
        </w:rPr>
        <w:t xml:space="preserve">can </w:t>
      </w:r>
      <w:r w:rsidR="00B61BB3" w:rsidRPr="006245A1">
        <w:rPr>
          <w:color w:val="1F4E79" w:themeColor="accent1" w:themeShade="80"/>
        </w:rPr>
        <w:t>becom</w:t>
      </w:r>
      <w:r w:rsidR="00F668A6" w:rsidRPr="006245A1">
        <w:rPr>
          <w:color w:val="1F4E79" w:themeColor="accent1" w:themeShade="80"/>
        </w:rPr>
        <w:t>e</w:t>
      </w:r>
      <w:r w:rsidR="00B61BB3" w:rsidRPr="006245A1">
        <w:rPr>
          <w:color w:val="1F4E79" w:themeColor="accent1" w:themeShade="80"/>
        </w:rPr>
        <w:t xml:space="preserve"> increasingly isolated</w:t>
      </w:r>
      <w:r w:rsidR="00F668A6" w:rsidRPr="006245A1">
        <w:rPr>
          <w:color w:val="1F4E79" w:themeColor="accent1" w:themeShade="80"/>
        </w:rPr>
        <w:t xml:space="preserve"> from the wider community</w:t>
      </w:r>
      <w:r w:rsidR="00B61BB3" w:rsidRPr="006245A1">
        <w:rPr>
          <w:color w:val="1F4E79" w:themeColor="accent1" w:themeShade="80"/>
        </w:rPr>
        <w:t xml:space="preserve">. </w:t>
      </w:r>
      <w:r w:rsidR="004B2DA7" w:rsidRPr="004B2DA7">
        <w:rPr>
          <w:color w:val="1F4E79" w:themeColor="accent1" w:themeShade="80"/>
        </w:rPr>
        <w:t xml:space="preserve">It is important that people with disability are not left behind as the use of </w:t>
      </w:r>
      <w:r w:rsidR="004B2DA7">
        <w:rPr>
          <w:color w:val="1F4E79" w:themeColor="accent1" w:themeShade="80"/>
        </w:rPr>
        <w:t>the internet</w:t>
      </w:r>
      <w:r w:rsidR="004B2DA7" w:rsidRPr="004B2DA7">
        <w:rPr>
          <w:color w:val="1F4E79" w:themeColor="accent1" w:themeShade="80"/>
        </w:rPr>
        <w:t xml:space="preserve"> grow</w:t>
      </w:r>
      <w:r w:rsidR="004B2DA7">
        <w:rPr>
          <w:color w:val="1F4E79" w:themeColor="accent1" w:themeShade="80"/>
        </w:rPr>
        <w:t>s</w:t>
      </w:r>
      <w:r w:rsidR="002729FA">
        <w:rPr>
          <w:color w:val="1F4E79" w:themeColor="accent1" w:themeShade="80"/>
        </w:rPr>
        <w:t xml:space="preserve"> and online</w:t>
      </w:r>
      <w:r w:rsidR="002729FA" w:rsidRPr="006245A1">
        <w:rPr>
          <w:color w:val="1F4E79" w:themeColor="accent1" w:themeShade="80"/>
        </w:rPr>
        <w:t xml:space="preserve"> services are accessible and inclusive</w:t>
      </w:r>
      <w:r w:rsidR="002729FA">
        <w:rPr>
          <w:color w:val="1F4E79" w:themeColor="accent1" w:themeShade="80"/>
        </w:rPr>
        <w:t>.</w:t>
      </w:r>
      <w:r w:rsidR="002729FA" w:rsidRPr="006245A1">
        <w:rPr>
          <w:color w:val="1F4E79" w:themeColor="accent1" w:themeShade="80"/>
        </w:rPr>
        <w:t xml:space="preserve"> </w:t>
      </w:r>
    </w:p>
    <w:p w14:paraId="7048473F" w14:textId="0836BC3C" w:rsidR="00FC0D06" w:rsidRDefault="002C7598" w:rsidP="00BC0FEF">
      <w:pPr>
        <w:keepLines/>
        <w:spacing w:after="240" w:line="240" w:lineRule="auto"/>
        <w:rPr>
          <w:color w:val="1F4E79" w:themeColor="accent1" w:themeShade="80"/>
        </w:rPr>
      </w:pPr>
      <w:r w:rsidRPr="002C7598">
        <w:rPr>
          <w:color w:val="1F4E79" w:themeColor="accent1" w:themeShade="80"/>
        </w:rPr>
        <w:t>Australia considers that, while access to affordable internet benefits the whole community, it can have a significant impact on the quality of life of people living with disability. People with disability often have lower rates of social, economic and community participation</w:t>
      </w:r>
      <w:r w:rsidR="00873E86">
        <w:rPr>
          <w:color w:val="1F4E79" w:themeColor="accent1" w:themeShade="80"/>
        </w:rPr>
        <w:t xml:space="preserve">, and more difficulty accessing goods, services and facilities, </w:t>
      </w:r>
      <w:r w:rsidRPr="002C7598">
        <w:rPr>
          <w:color w:val="1F4E79" w:themeColor="accent1" w:themeShade="80"/>
        </w:rPr>
        <w:t xml:space="preserve">than people without disability. </w:t>
      </w:r>
    </w:p>
    <w:p w14:paraId="1FE223D1" w14:textId="297113D8" w:rsidR="00B61BB3" w:rsidRDefault="000C5AC1" w:rsidP="00BC0FEF">
      <w:pPr>
        <w:keepLines/>
        <w:autoSpaceDE w:val="0"/>
        <w:autoSpaceDN w:val="0"/>
        <w:adjustRightInd w:val="0"/>
        <w:spacing w:after="240" w:line="240" w:lineRule="auto"/>
        <w:rPr>
          <w:color w:val="1F4E79" w:themeColor="accent1" w:themeShade="80"/>
        </w:rPr>
      </w:pPr>
      <w:r>
        <w:rPr>
          <w:color w:val="1F4E79" w:themeColor="accent1" w:themeShade="80"/>
        </w:rPr>
        <w:t>A</w:t>
      </w:r>
      <w:r w:rsidR="00140881">
        <w:rPr>
          <w:color w:val="1F4E79" w:themeColor="accent1" w:themeShade="80"/>
        </w:rPr>
        <w:t>ddressing these challenges is also an economic decision. Many countries, including Australia, are facing a future with an ageing population</w:t>
      </w:r>
      <w:r w:rsidR="004300B4">
        <w:rPr>
          <w:color w:val="1F4E79" w:themeColor="accent1" w:themeShade="80"/>
        </w:rPr>
        <w:t>. C</w:t>
      </w:r>
      <w:r w:rsidR="00140881">
        <w:rPr>
          <w:color w:val="1F4E79" w:themeColor="accent1" w:themeShade="80"/>
        </w:rPr>
        <w:t xml:space="preserve">onsequently, </w:t>
      </w:r>
      <w:r w:rsidR="004300B4">
        <w:rPr>
          <w:color w:val="1F4E79" w:themeColor="accent1" w:themeShade="80"/>
        </w:rPr>
        <w:t xml:space="preserve">the incidence of disability will increase while the size of the </w:t>
      </w:r>
      <w:r w:rsidR="00140881">
        <w:rPr>
          <w:color w:val="1F4E79" w:themeColor="accent1" w:themeShade="80"/>
        </w:rPr>
        <w:t>workforce</w:t>
      </w:r>
      <w:r w:rsidR="004300B4">
        <w:rPr>
          <w:color w:val="1F4E79" w:themeColor="accent1" w:themeShade="80"/>
        </w:rPr>
        <w:t xml:space="preserve"> diminishes</w:t>
      </w:r>
      <w:r w:rsidR="00140881">
        <w:rPr>
          <w:color w:val="1F4E79" w:themeColor="accent1" w:themeShade="80"/>
        </w:rPr>
        <w:t xml:space="preserve">. It is </w:t>
      </w:r>
      <w:r w:rsidR="00344233">
        <w:rPr>
          <w:color w:val="1F4E79" w:themeColor="accent1" w:themeShade="80"/>
        </w:rPr>
        <w:t xml:space="preserve">important for countries to </w:t>
      </w:r>
      <w:r w:rsidR="00140881" w:rsidRPr="000E0AE4">
        <w:rPr>
          <w:color w:val="1F4E79" w:themeColor="accent1" w:themeShade="80"/>
        </w:rPr>
        <w:t xml:space="preserve">maximise the potential of </w:t>
      </w:r>
      <w:r w:rsidR="00140881">
        <w:rPr>
          <w:color w:val="1F4E79" w:themeColor="accent1" w:themeShade="80"/>
        </w:rPr>
        <w:t xml:space="preserve">its working age population, and remove </w:t>
      </w:r>
      <w:r w:rsidR="00140881" w:rsidRPr="000E0AE4">
        <w:rPr>
          <w:color w:val="1F4E79" w:themeColor="accent1" w:themeShade="80"/>
        </w:rPr>
        <w:t>barriers to the contributions that can be made by people with</w:t>
      </w:r>
      <w:r w:rsidR="00140881">
        <w:rPr>
          <w:color w:val="1F4E79" w:themeColor="accent1" w:themeShade="80"/>
        </w:rPr>
        <w:t xml:space="preserve"> disability</w:t>
      </w:r>
      <w:r w:rsidR="00140881" w:rsidRPr="000E0AE4">
        <w:rPr>
          <w:color w:val="1F4E79" w:themeColor="accent1" w:themeShade="80"/>
        </w:rPr>
        <w:t>.</w:t>
      </w:r>
      <w:r w:rsidR="00140881">
        <w:rPr>
          <w:color w:val="1F4E79" w:themeColor="accent1" w:themeShade="80"/>
        </w:rPr>
        <w:t xml:space="preserve"> </w:t>
      </w:r>
      <w:r w:rsidR="00B61BB3" w:rsidRPr="002C7598">
        <w:rPr>
          <w:color w:val="1F4E79" w:themeColor="accent1" w:themeShade="80"/>
        </w:rPr>
        <w:t xml:space="preserve">Australia is committed to supporting people with disability to maximise their potential and </w:t>
      </w:r>
      <w:r w:rsidR="002729FA">
        <w:rPr>
          <w:color w:val="1F4E79" w:themeColor="accent1" w:themeShade="80"/>
        </w:rPr>
        <w:t>participation in society.</w:t>
      </w:r>
    </w:p>
    <w:p w14:paraId="4184BA01" w14:textId="259CE5AC" w:rsidR="00951E90" w:rsidRDefault="00951E90" w:rsidP="00BC0FEF">
      <w:pPr>
        <w:keepLines/>
        <w:spacing w:after="240" w:line="240" w:lineRule="auto"/>
        <w:rPr>
          <w:color w:val="1F4E79" w:themeColor="accent1" w:themeShade="80"/>
        </w:rPr>
      </w:pPr>
      <w:r w:rsidRPr="006245A1">
        <w:rPr>
          <w:color w:val="1F4E79" w:themeColor="accent1" w:themeShade="80"/>
        </w:rPr>
        <w:t>Using mainstream technology to access the internet can be difficult for some p</w:t>
      </w:r>
      <w:r w:rsidR="008A44ED" w:rsidRPr="006245A1">
        <w:rPr>
          <w:color w:val="1F4E79" w:themeColor="accent1" w:themeShade="80"/>
        </w:rPr>
        <w:t>eople with disability</w:t>
      </w:r>
      <w:r w:rsidR="00494462" w:rsidRPr="006245A1">
        <w:rPr>
          <w:color w:val="1F4E79" w:themeColor="accent1" w:themeShade="80"/>
        </w:rPr>
        <w:t>. S</w:t>
      </w:r>
      <w:r w:rsidR="0077204F" w:rsidRPr="006245A1">
        <w:rPr>
          <w:color w:val="1F4E79" w:themeColor="accent1" w:themeShade="80"/>
        </w:rPr>
        <w:t>pecialised equipment or adju</w:t>
      </w:r>
      <w:r w:rsidR="008A44ED" w:rsidRPr="006245A1">
        <w:rPr>
          <w:color w:val="1F4E79" w:themeColor="accent1" w:themeShade="80"/>
        </w:rPr>
        <w:t>stments to mainstream equipment</w:t>
      </w:r>
      <w:r w:rsidR="00494462" w:rsidRPr="006245A1">
        <w:rPr>
          <w:color w:val="1F4E79" w:themeColor="accent1" w:themeShade="80"/>
        </w:rPr>
        <w:t xml:space="preserve"> may be required in order to improve accessibility</w:t>
      </w:r>
      <w:r w:rsidR="008A44ED" w:rsidRPr="006245A1">
        <w:rPr>
          <w:color w:val="1F4E79" w:themeColor="accent1" w:themeShade="80"/>
        </w:rPr>
        <w:t xml:space="preserve">, </w:t>
      </w:r>
      <w:r w:rsidR="00B67D0E" w:rsidRPr="006245A1">
        <w:rPr>
          <w:color w:val="1F4E79" w:themeColor="accent1" w:themeShade="80"/>
        </w:rPr>
        <w:t>often</w:t>
      </w:r>
      <w:r w:rsidR="008A44ED" w:rsidRPr="006245A1">
        <w:rPr>
          <w:color w:val="1F4E79" w:themeColor="accent1" w:themeShade="80"/>
        </w:rPr>
        <w:t xml:space="preserve"> </w:t>
      </w:r>
      <w:r w:rsidR="00B67D0E" w:rsidRPr="006245A1">
        <w:rPr>
          <w:color w:val="1F4E79" w:themeColor="accent1" w:themeShade="80"/>
        </w:rPr>
        <w:t>at</w:t>
      </w:r>
      <w:r w:rsidR="00F668A6" w:rsidRPr="006245A1">
        <w:rPr>
          <w:color w:val="1F4E79" w:themeColor="accent1" w:themeShade="80"/>
        </w:rPr>
        <w:t xml:space="preserve"> substantial </w:t>
      </w:r>
      <w:r w:rsidR="00B67D0E" w:rsidRPr="006245A1">
        <w:rPr>
          <w:color w:val="1F4E79" w:themeColor="accent1" w:themeShade="80"/>
        </w:rPr>
        <w:t xml:space="preserve">additional cost </w:t>
      </w:r>
      <w:r w:rsidR="008A44ED" w:rsidRPr="006245A1">
        <w:rPr>
          <w:color w:val="1F4E79" w:themeColor="accent1" w:themeShade="80"/>
        </w:rPr>
        <w:t>to those requiring assistive devices</w:t>
      </w:r>
      <w:r w:rsidR="0077204F" w:rsidRPr="006245A1">
        <w:rPr>
          <w:color w:val="1F4E79" w:themeColor="accent1" w:themeShade="80"/>
        </w:rPr>
        <w:t>.</w:t>
      </w:r>
      <w:r w:rsidR="00494462" w:rsidRPr="006245A1">
        <w:rPr>
          <w:color w:val="1F4E79" w:themeColor="accent1" w:themeShade="80"/>
        </w:rPr>
        <w:t xml:space="preserve"> </w:t>
      </w:r>
      <w:r w:rsidR="00F3632D">
        <w:rPr>
          <w:color w:val="1F4E79" w:themeColor="accent1" w:themeShade="80"/>
        </w:rPr>
        <w:t>A</w:t>
      </w:r>
      <w:r w:rsidR="00A64ABE" w:rsidRPr="006245A1">
        <w:rPr>
          <w:color w:val="1F4E79" w:themeColor="accent1" w:themeShade="80"/>
        </w:rPr>
        <w:t>ffordability of equipment and internet access</w:t>
      </w:r>
      <w:r w:rsidR="008A44ED" w:rsidRPr="006245A1">
        <w:rPr>
          <w:color w:val="1F4E79" w:themeColor="accent1" w:themeShade="80"/>
        </w:rPr>
        <w:t xml:space="preserve"> can be a significant barrier to </w:t>
      </w:r>
      <w:r w:rsidR="00B67D0E" w:rsidRPr="006245A1">
        <w:rPr>
          <w:color w:val="1F4E79" w:themeColor="accent1" w:themeShade="80"/>
        </w:rPr>
        <w:t>accessing the internet</w:t>
      </w:r>
      <w:r w:rsidR="00A64ABE" w:rsidRPr="006245A1">
        <w:rPr>
          <w:color w:val="1F4E79" w:themeColor="accent1" w:themeShade="80"/>
        </w:rPr>
        <w:t>.</w:t>
      </w:r>
      <w:r w:rsidR="00B67D0E" w:rsidRPr="006245A1">
        <w:rPr>
          <w:color w:val="1F4E79" w:themeColor="accent1" w:themeShade="80"/>
        </w:rPr>
        <w:t xml:space="preserve"> </w:t>
      </w:r>
    </w:p>
    <w:p w14:paraId="7F82276E" w14:textId="5174D613" w:rsidR="00FA45A5" w:rsidRPr="006245A1" w:rsidRDefault="00FA45A5" w:rsidP="00BC0FEF">
      <w:pPr>
        <w:keepLines/>
        <w:spacing w:after="240" w:line="240" w:lineRule="auto"/>
        <w:rPr>
          <w:color w:val="1F4E79" w:themeColor="accent1" w:themeShade="80"/>
        </w:rPr>
      </w:pPr>
      <w:r>
        <w:rPr>
          <w:color w:val="1F4E79" w:themeColor="accent1" w:themeShade="80"/>
        </w:rPr>
        <w:t xml:space="preserve">Where internet is available, insufficient bandwidth can be a barrier to utilising assistive technologies. A low-quality internet connection may prevent people with disabilities from accessing </w:t>
      </w:r>
      <w:r w:rsidR="0088218B">
        <w:rPr>
          <w:color w:val="1F4E79" w:themeColor="accent1" w:themeShade="80"/>
        </w:rPr>
        <w:t>assistive options</w:t>
      </w:r>
      <w:r>
        <w:rPr>
          <w:color w:val="1F4E79" w:themeColor="accent1" w:themeShade="80"/>
        </w:rPr>
        <w:t xml:space="preserve"> such as video relay </w:t>
      </w:r>
      <w:r w:rsidR="0088218B">
        <w:rPr>
          <w:color w:val="1F4E79" w:themeColor="accent1" w:themeShade="80"/>
        </w:rPr>
        <w:t>services</w:t>
      </w:r>
      <w:r>
        <w:rPr>
          <w:color w:val="1F4E79" w:themeColor="accent1" w:themeShade="80"/>
        </w:rPr>
        <w:t xml:space="preserve"> for sign language users.</w:t>
      </w:r>
      <w:r w:rsidR="0088218B">
        <w:rPr>
          <w:color w:val="1F4E79" w:themeColor="accent1" w:themeShade="80"/>
        </w:rPr>
        <w:t xml:space="preserve"> </w:t>
      </w:r>
    </w:p>
    <w:p w14:paraId="1BE0913B" w14:textId="77777777" w:rsidR="00951E90" w:rsidRPr="006245A1" w:rsidRDefault="00D46F3F" w:rsidP="00BC0FEF">
      <w:pPr>
        <w:keepLines/>
        <w:spacing w:after="240" w:line="240" w:lineRule="auto"/>
        <w:rPr>
          <w:color w:val="1F4E79" w:themeColor="accent1" w:themeShade="80"/>
        </w:rPr>
      </w:pPr>
      <w:r w:rsidRPr="006245A1">
        <w:rPr>
          <w:color w:val="1F4E79" w:themeColor="accent1" w:themeShade="80"/>
        </w:rPr>
        <w:t>A lack of awareness of, or skills to use,</w:t>
      </w:r>
      <w:r w:rsidR="00B67D0E" w:rsidRPr="006245A1">
        <w:rPr>
          <w:color w:val="1F4E79" w:themeColor="accent1" w:themeShade="80"/>
        </w:rPr>
        <w:t xml:space="preserve"> </w:t>
      </w:r>
      <w:r w:rsidR="00F668A6" w:rsidRPr="006245A1">
        <w:rPr>
          <w:color w:val="1F4E79" w:themeColor="accent1" w:themeShade="80"/>
        </w:rPr>
        <w:t xml:space="preserve">the </w:t>
      </w:r>
      <w:r w:rsidR="00B67D0E" w:rsidRPr="006245A1">
        <w:rPr>
          <w:color w:val="1F4E79" w:themeColor="accent1" w:themeShade="80"/>
        </w:rPr>
        <w:t xml:space="preserve">accessibility tools </w:t>
      </w:r>
      <w:r w:rsidRPr="006245A1">
        <w:rPr>
          <w:color w:val="1F4E79" w:themeColor="accent1" w:themeShade="80"/>
        </w:rPr>
        <w:t xml:space="preserve">and assistive devices available can present </w:t>
      </w:r>
      <w:r w:rsidR="00F668A6" w:rsidRPr="006245A1">
        <w:rPr>
          <w:color w:val="1F4E79" w:themeColor="accent1" w:themeShade="80"/>
        </w:rPr>
        <w:t>a further</w:t>
      </w:r>
      <w:r w:rsidRPr="006245A1">
        <w:rPr>
          <w:color w:val="1F4E79" w:themeColor="accent1" w:themeShade="80"/>
        </w:rPr>
        <w:t xml:space="preserve"> challenge. </w:t>
      </w:r>
      <w:r w:rsidR="00951E90" w:rsidRPr="006245A1">
        <w:rPr>
          <w:color w:val="1F4E79" w:themeColor="accent1" w:themeShade="80"/>
        </w:rPr>
        <w:t xml:space="preserve">Addressing issues such as digital literacy, </w:t>
      </w:r>
      <w:r w:rsidR="00A736A1" w:rsidRPr="006245A1">
        <w:rPr>
          <w:color w:val="1F4E79" w:themeColor="accent1" w:themeShade="80"/>
        </w:rPr>
        <w:t xml:space="preserve">education and training in using </w:t>
      </w:r>
      <w:r w:rsidR="00951E90" w:rsidRPr="006245A1">
        <w:rPr>
          <w:color w:val="1F4E79" w:themeColor="accent1" w:themeShade="80"/>
        </w:rPr>
        <w:t>communication equipment</w:t>
      </w:r>
      <w:r w:rsidR="00A736A1" w:rsidRPr="006245A1">
        <w:rPr>
          <w:color w:val="1F4E79" w:themeColor="accent1" w:themeShade="80"/>
        </w:rPr>
        <w:t>,</w:t>
      </w:r>
      <w:r w:rsidR="00951E90" w:rsidRPr="006245A1">
        <w:rPr>
          <w:color w:val="1F4E79" w:themeColor="accent1" w:themeShade="80"/>
        </w:rPr>
        <w:t xml:space="preserve"> and confidence in using mainstream technologies is of increasing importance</w:t>
      </w:r>
      <w:r w:rsidR="000A11E1" w:rsidRPr="006245A1">
        <w:rPr>
          <w:color w:val="1F4E79" w:themeColor="accent1" w:themeShade="80"/>
        </w:rPr>
        <w:t xml:space="preserve"> in ensuring accessibility of the internet.</w:t>
      </w:r>
    </w:p>
    <w:p w14:paraId="1130483F" w14:textId="1C574552" w:rsidR="004A5C30" w:rsidRDefault="000C5AC1" w:rsidP="00BC0FEF">
      <w:pPr>
        <w:keepLines/>
        <w:spacing w:after="240" w:line="240" w:lineRule="auto"/>
        <w:rPr>
          <w:color w:val="1F4E79" w:themeColor="accent1" w:themeShade="80"/>
        </w:rPr>
      </w:pPr>
      <w:r>
        <w:rPr>
          <w:color w:val="1F4E79" w:themeColor="accent1" w:themeShade="80"/>
        </w:rPr>
        <w:t>An additional barrier</w:t>
      </w:r>
      <w:r w:rsidR="007D46F9" w:rsidRPr="006245A1">
        <w:rPr>
          <w:color w:val="1F4E79" w:themeColor="accent1" w:themeShade="80"/>
        </w:rPr>
        <w:t xml:space="preserve"> may be </w:t>
      </w:r>
      <w:r w:rsidR="006026C7" w:rsidRPr="006245A1">
        <w:rPr>
          <w:color w:val="1F4E79" w:themeColor="accent1" w:themeShade="80"/>
        </w:rPr>
        <w:t xml:space="preserve">the </w:t>
      </w:r>
      <w:r w:rsidR="007D46F9" w:rsidRPr="006245A1">
        <w:rPr>
          <w:color w:val="1F4E79" w:themeColor="accent1" w:themeShade="80"/>
        </w:rPr>
        <w:t>in</w:t>
      </w:r>
      <w:r w:rsidR="006026C7" w:rsidRPr="006245A1">
        <w:rPr>
          <w:color w:val="1F4E79" w:themeColor="accent1" w:themeShade="80"/>
        </w:rPr>
        <w:t>accessibility of online content, such as web pages, public</w:t>
      </w:r>
      <w:r w:rsidR="00C47BB1" w:rsidRPr="006245A1">
        <w:rPr>
          <w:color w:val="1F4E79" w:themeColor="accent1" w:themeShade="80"/>
        </w:rPr>
        <w:t xml:space="preserve">ations and </w:t>
      </w:r>
      <w:r w:rsidR="002B491B" w:rsidRPr="006245A1">
        <w:rPr>
          <w:color w:val="1F4E79" w:themeColor="accent1" w:themeShade="80"/>
        </w:rPr>
        <w:t>audio-visual</w:t>
      </w:r>
      <w:r w:rsidR="00C47BB1" w:rsidRPr="006245A1">
        <w:rPr>
          <w:color w:val="1F4E79" w:themeColor="accent1" w:themeShade="80"/>
        </w:rPr>
        <w:t xml:space="preserve"> content.</w:t>
      </w:r>
      <w:r w:rsidR="00C80DA6" w:rsidRPr="006245A1">
        <w:rPr>
          <w:color w:val="1F4E79" w:themeColor="accent1" w:themeShade="80"/>
        </w:rPr>
        <w:t xml:space="preserve"> </w:t>
      </w:r>
      <w:r w:rsidR="0088218B">
        <w:rPr>
          <w:color w:val="1F4E79" w:themeColor="accent1" w:themeShade="80"/>
        </w:rPr>
        <w:t>W</w:t>
      </w:r>
      <w:r w:rsidR="001438FA" w:rsidRPr="006245A1">
        <w:rPr>
          <w:color w:val="1F4E79" w:themeColor="accent1" w:themeShade="80"/>
        </w:rPr>
        <w:t>ebpage</w:t>
      </w:r>
      <w:r w:rsidR="0088218B">
        <w:rPr>
          <w:color w:val="1F4E79" w:themeColor="accent1" w:themeShade="80"/>
        </w:rPr>
        <w:t>s</w:t>
      </w:r>
      <w:r w:rsidR="001438FA" w:rsidRPr="006245A1">
        <w:rPr>
          <w:color w:val="1F4E79" w:themeColor="accent1" w:themeShade="80"/>
        </w:rPr>
        <w:t xml:space="preserve"> </w:t>
      </w:r>
      <w:r w:rsidR="0088218B">
        <w:rPr>
          <w:color w:val="1F4E79" w:themeColor="accent1" w:themeShade="80"/>
        </w:rPr>
        <w:t xml:space="preserve">that are </w:t>
      </w:r>
      <w:r w:rsidR="001438FA" w:rsidRPr="006245A1">
        <w:rPr>
          <w:color w:val="1F4E79" w:themeColor="accent1" w:themeShade="80"/>
        </w:rPr>
        <w:t>i</w:t>
      </w:r>
      <w:r w:rsidR="00C47BB1" w:rsidRPr="006245A1">
        <w:rPr>
          <w:color w:val="1F4E79" w:themeColor="accent1" w:themeShade="80"/>
        </w:rPr>
        <w:t>ncompatib</w:t>
      </w:r>
      <w:r w:rsidR="001438FA" w:rsidRPr="006245A1">
        <w:rPr>
          <w:color w:val="1F4E79" w:themeColor="accent1" w:themeShade="80"/>
        </w:rPr>
        <w:t>le</w:t>
      </w:r>
      <w:r w:rsidR="00C47BB1" w:rsidRPr="006245A1">
        <w:rPr>
          <w:color w:val="1F4E79" w:themeColor="accent1" w:themeShade="80"/>
        </w:rPr>
        <w:t xml:space="preserve"> with assistive devices </w:t>
      </w:r>
      <w:r w:rsidR="0088218B">
        <w:rPr>
          <w:color w:val="1F4E79" w:themeColor="accent1" w:themeShade="80"/>
        </w:rPr>
        <w:t>(</w:t>
      </w:r>
      <w:r w:rsidR="00C47BB1" w:rsidRPr="006245A1">
        <w:rPr>
          <w:color w:val="1F4E79" w:themeColor="accent1" w:themeShade="80"/>
        </w:rPr>
        <w:t>such as screen readers</w:t>
      </w:r>
      <w:r w:rsidR="0088218B">
        <w:rPr>
          <w:color w:val="1F4E79" w:themeColor="accent1" w:themeShade="80"/>
        </w:rPr>
        <w:t>)</w:t>
      </w:r>
      <w:r w:rsidR="00C47BB1" w:rsidRPr="006245A1">
        <w:rPr>
          <w:color w:val="1F4E79" w:themeColor="accent1" w:themeShade="80"/>
        </w:rPr>
        <w:t xml:space="preserve">, </w:t>
      </w:r>
      <w:r w:rsidR="0088218B">
        <w:rPr>
          <w:color w:val="1F4E79" w:themeColor="accent1" w:themeShade="80"/>
        </w:rPr>
        <w:t xml:space="preserve">or that </w:t>
      </w:r>
      <w:r w:rsidR="00C47BB1" w:rsidRPr="006245A1">
        <w:rPr>
          <w:color w:val="1F4E79" w:themeColor="accent1" w:themeShade="80"/>
        </w:rPr>
        <w:t>lack alternative</w:t>
      </w:r>
      <w:r w:rsidR="00AC442D" w:rsidRPr="006245A1">
        <w:rPr>
          <w:color w:val="1F4E79" w:themeColor="accent1" w:themeShade="80"/>
        </w:rPr>
        <w:t xml:space="preserve"> </w:t>
      </w:r>
      <w:r w:rsidR="0088218B">
        <w:rPr>
          <w:color w:val="1F4E79" w:themeColor="accent1" w:themeShade="80"/>
        </w:rPr>
        <w:t xml:space="preserve">ways of accessing content (for example, alternative </w:t>
      </w:r>
      <w:r w:rsidR="00AC442D" w:rsidRPr="006245A1">
        <w:rPr>
          <w:color w:val="1F4E79" w:themeColor="accent1" w:themeShade="80"/>
        </w:rPr>
        <w:t xml:space="preserve">file formats </w:t>
      </w:r>
      <w:r w:rsidR="00C47BB1" w:rsidRPr="006245A1">
        <w:rPr>
          <w:color w:val="1F4E79" w:themeColor="accent1" w:themeShade="80"/>
        </w:rPr>
        <w:t>for publications</w:t>
      </w:r>
      <w:r w:rsidR="001438FA" w:rsidRPr="006245A1">
        <w:rPr>
          <w:color w:val="1F4E79" w:themeColor="accent1" w:themeShade="80"/>
        </w:rPr>
        <w:t xml:space="preserve"> or captions</w:t>
      </w:r>
      <w:r w:rsidR="006B06A5" w:rsidRPr="006245A1">
        <w:rPr>
          <w:color w:val="1F4E79" w:themeColor="accent1" w:themeShade="80"/>
        </w:rPr>
        <w:t xml:space="preserve"> </w:t>
      </w:r>
      <w:r w:rsidR="001438FA" w:rsidRPr="006245A1">
        <w:rPr>
          <w:color w:val="1F4E79" w:themeColor="accent1" w:themeShade="80"/>
        </w:rPr>
        <w:t>for video content</w:t>
      </w:r>
      <w:r w:rsidR="0088218B">
        <w:rPr>
          <w:color w:val="1F4E79" w:themeColor="accent1" w:themeShade="80"/>
        </w:rPr>
        <w:t>)</w:t>
      </w:r>
      <w:r w:rsidR="004A5C30">
        <w:rPr>
          <w:color w:val="1F4E79" w:themeColor="accent1" w:themeShade="80"/>
        </w:rPr>
        <w:t>,</w:t>
      </w:r>
      <w:r w:rsidR="00CD6EF7">
        <w:rPr>
          <w:color w:val="1F4E79" w:themeColor="accent1" w:themeShade="80"/>
        </w:rPr>
        <w:t xml:space="preserve"> can</w:t>
      </w:r>
      <w:r w:rsidR="004754E0" w:rsidRPr="006245A1">
        <w:rPr>
          <w:color w:val="1F4E79" w:themeColor="accent1" w:themeShade="80"/>
        </w:rPr>
        <w:t xml:space="preserve"> </w:t>
      </w:r>
      <w:r w:rsidR="006B06A5" w:rsidRPr="006245A1">
        <w:rPr>
          <w:color w:val="1F4E79" w:themeColor="accent1" w:themeShade="80"/>
        </w:rPr>
        <w:t xml:space="preserve">be </w:t>
      </w:r>
      <w:r w:rsidR="00C47BB1" w:rsidRPr="006245A1">
        <w:rPr>
          <w:color w:val="1F4E79" w:themeColor="accent1" w:themeShade="80"/>
        </w:rPr>
        <w:t>inaccessible to people with disability.</w:t>
      </w:r>
      <w:r w:rsidR="00CC6095">
        <w:rPr>
          <w:color w:val="1F4E79" w:themeColor="accent1" w:themeShade="80"/>
        </w:rPr>
        <w:t xml:space="preserve"> </w:t>
      </w:r>
    </w:p>
    <w:p w14:paraId="04505B21" w14:textId="77777777" w:rsidR="000C5AC1" w:rsidRDefault="004A5C30" w:rsidP="00BC0FEF">
      <w:pPr>
        <w:keepLines/>
        <w:spacing w:after="240" w:line="240" w:lineRule="auto"/>
        <w:rPr>
          <w:color w:val="1F4E79" w:themeColor="accent1" w:themeShade="80"/>
        </w:rPr>
      </w:pPr>
      <w:r>
        <w:rPr>
          <w:color w:val="1F4E79" w:themeColor="accent1" w:themeShade="80"/>
        </w:rPr>
        <w:t xml:space="preserve">Web accessibility has been an </w:t>
      </w:r>
      <w:r w:rsidRPr="006245A1">
        <w:rPr>
          <w:color w:val="1F4E79" w:themeColor="accent1" w:themeShade="80"/>
        </w:rPr>
        <w:t xml:space="preserve">Australian </w:t>
      </w:r>
      <w:r>
        <w:rPr>
          <w:color w:val="1F4E79" w:themeColor="accent1" w:themeShade="80"/>
        </w:rPr>
        <w:t>g</w:t>
      </w:r>
      <w:r w:rsidRPr="006245A1">
        <w:rPr>
          <w:color w:val="1F4E79" w:themeColor="accent1" w:themeShade="80"/>
        </w:rPr>
        <w:t>overnment</w:t>
      </w:r>
      <w:r>
        <w:rPr>
          <w:color w:val="1F4E79" w:themeColor="accent1" w:themeShade="80"/>
        </w:rPr>
        <w:t xml:space="preserve"> priority for a number of years. In 2010, Australia launched the </w:t>
      </w:r>
      <w:hyperlink r:id="rId15" w:history="1">
        <w:r w:rsidRPr="005D7E68">
          <w:rPr>
            <w:rStyle w:val="Hyperlink"/>
            <w:rFonts w:eastAsia="Times New Roman" w:cs="Times New Roman"/>
            <w:i/>
            <w:iCs/>
            <w:color w:val="1F4E79" w:themeColor="accent1" w:themeShade="80"/>
            <w:lang w:eastAsia="en-AU"/>
          </w:rPr>
          <w:t>Web Accessibility National Transition Strategy</w:t>
        </w:r>
      </w:hyperlink>
      <w:r>
        <w:rPr>
          <w:color w:val="1F4E79" w:themeColor="accent1" w:themeShade="80"/>
        </w:rPr>
        <w:t xml:space="preserve"> to improve the online accessibility of government information and services. Improvements under this strategy are being delivered on a whole-of-government basis. </w:t>
      </w:r>
    </w:p>
    <w:p w14:paraId="19C4A3FC" w14:textId="2F30BDB7" w:rsidR="003E6D6C" w:rsidRPr="00090BDD" w:rsidRDefault="00483A17" w:rsidP="00BC0FEF">
      <w:pPr>
        <w:keepLines/>
        <w:spacing w:after="240" w:line="240" w:lineRule="auto"/>
        <w:rPr>
          <w:color w:val="1F4E79" w:themeColor="accent1" w:themeShade="80"/>
        </w:rPr>
      </w:pPr>
      <w:r>
        <w:rPr>
          <w:color w:val="1F4E79" w:themeColor="accent1" w:themeShade="80"/>
        </w:rPr>
        <w:lastRenderedPageBreak/>
        <w:t xml:space="preserve">In 2013, Australia </w:t>
      </w:r>
      <w:r w:rsidR="00090BDD">
        <w:rPr>
          <w:color w:val="1F4E79" w:themeColor="accent1" w:themeShade="80"/>
        </w:rPr>
        <w:t>launched</w:t>
      </w:r>
      <w:r>
        <w:rPr>
          <w:color w:val="1F4E79" w:themeColor="accent1" w:themeShade="80"/>
        </w:rPr>
        <w:t xml:space="preserve"> a </w:t>
      </w:r>
      <w:hyperlink r:id="rId16" w:history="1">
        <w:r w:rsidRPr="005D7E68">
          <w:rPr>
            <w:rStyle w:val="Hyperlink"/>
            <w:rFonts w:eastAsia="Times New Roman" w:cs="Times New Roman"/>
            <w:i/>
            <w:iCs/>
            <w:color w:val="1F4E79" w:themeColor="accent1" w:themeShade="80"/>
            <w:lang w:eastAsia="en-AU"/>
          </w:rPr>
          <w:t>National Disability Insurance Scheme</w:t>
        </w:r>
      </w:hyperlink>
      <w:r>
        <w:rPr>
          <w:color w:val="1F4E79" w:themeColor="accent1" w:themeShade="80"/>
        </w:rPr>
        <w:t xml:space="preserve"> (NDIS), to be delivered by the National Disability Insurance Agency (NDIA). </w:t>
      </w:r>
      <w:r w:rsidR="00677CB7">
        <w:rPr>
          <w:color w:val="1F4E79" w:themeColor="accent1" w:themeShade="80"/>
        </w:rPr>
        <w:t>The NDIS provide</w:t>
      </w:r>
      <w:r w:rsidR="004A2F0E">
        <w:rPr>
          <w:color w:val="1F4E79" w:themeColor="accent1" w:themeShade="80"/>
        </w:rPr>
        <w:t>s</w:t>
      </w:r>
      <w:r w:rsidR="00677CB7">
        <w:rPr>
          <w:color w:val="1F4E79" w:themeColor="accent1" w:themeShade="80"/>
        </w:rPr>
        <w:t xml:space="preserve"> Australians born with or acquir</w:t>
      </w:r>
      <w:r w:rsidR="00090BDD">
        <w:rPr>
          <w:color w:val="1F4E79" w:themeColor="accent1" w:themeShade="80"/>
        </w:rPr>
        <w:t>ing</w:t>
      </w:r>
      <w:r w:rsidR="00677CB7">
        <w:rPr>
          <w:color w:val="1F4E79" w:themeColor="accent1" w:themeShade="80"/>
        </w:rPr>
        <w:t xml:space="preserve"> a permanent and si</w:t>
      </w:r>
      <w:r w:rsidR="00090BDD">
        <w:rPr>
          <w:color w:val="1F4E79" w:themeColor="accent1" w:themeShade="80"/>
        </w:rPr>
        <w:t xml:space="preserve">gnificant disability before </w:t>
      </w:r>
      <w:r w:rsidR="00677CB7">
        <w:rPr>
          <w:color w:val="1F4E79" w:themeColor="accent1" w:themeShade="80"/>
        </w:rPr>
        <w:t>a</w:t>
      </w:r>
      <w:r w:rsidR="00090BDD">
        <w:rPr>
          <w:color w:val="1F4E79" w:themeColor="accent1" w:themeShade="80"/>
        </w:rPr>
        <w:t>ge</w:t>
      </w:r>
      <w:r w:rsidR="00677CB7">
        <w:rPr>
          <w:color w:val="1F4E79" w:themeColor="accent1" w:themeShade="80"/>
        </w:rPr>
        <w:t xml:space="preserve"> 65 with support to live a better and more inclusive life. </w:t>
      </w:r>
      <w:r w:rsidR="00F3632D" w:rsidRPr="002B491B">
        <w:rPr>
          <w:color w:val="1F4E79" w:themeColor="accent1" w:themeShade="80"/>
        </w:rPr>
        <w:t>Communication devices may be available to participants in the scheme to provide support in meeting their goals, including education, employment and health and wellbeing.</w:t>
      </w:r>
    </w:p>
    <w:p w14:paraId="27D3A75B" w14:textId="77777777" w:rsidR="000E3979" w:rsidRPr="006245A1" w:rsidRDefault="002B7C31" w:rsidP="00BC0FEF">
      <w:pPr>
        <w:pStyle w:val="Heading3"/>
        <w:spacing w:before="48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Question 2: </w:t>
      </w:r>
      <w:r w:rsidR="000E3979" w:rsidRPr="006245A1">
        <w:rPr>
          <w:rFonts w:asciiTheme="minorHAnsi" w:hAnsiTheme="minorHAnsi"/>
          <w:b/>
          <w:bCs/>
          <w:color w:val="auto"/>
          <w:sz w:val="22"/>
          <w:szCs w:val="22"/>
        </w:rPr>
        <w:t>Best practices</w:t>
      </w:r>
    </w:p>
    <w:p w14:paraId="7DC8195C" w14:textId="77777777" w:rsidR="002B7C31" w:rsidRPr="006245A1" w:rsidRDefault="002B7C31" w:rsidP="00BC0FEF">
      <w:pPr>
        <w:keepNext/>
        <w:keepLines/>
        <w:spacing w:line="240" w:lineRule="auto"/>
        <w:rPr>
          <w:b/>
          <w:bCs/>
        </w:rPr>
      </w:pPr>
      <w:r w:rsidRPr="006245A1">
        <w:rPr>
          <w:b/>
          <w:bCs/>
        </w:rPr>
        <w:t xml:space="preserve">What possible approaches and examples of good practices are available to address these challenges? </w:t>
      </w:r>
    </w:p>
    <w:p w14:paraId="0EAE6FAD" w14:textId="289B58E9" w:rsidR="00DD4FE7" w:rsidRPr="006245A1" w:rsidRDefault="00567C09" w:rsidP="00BC0FEF">
      <w:pPr>
        <w:keepLines/>
        <w:spacing w:after="240" w:line="240" w:lineRule="auto"/>
        <w:rPr>
          <w:color w:val="1F4E79" w:themeColor="accent1" w:themeShade="80"/>
        </w:rPr>
      </w:pPr>
      <w:r w:rsidRPr="006245A1">
        <w:rPr>
          <w:color w:val="1F4E79" w:themeColor="accent1" w:themeShade="80"/>
        </w:rPr>
        <w:t xml:space="preserve">Addressing the </w:t>
      </w:r>
      <w:r w:rsidR="002D5357" w:rsidRPr="006245A1">
        <w:rPr>
          <w:color w:val="1F4E79" w:themeColor="accent1" w:themeShade="80"/>
        </w:rPr>
        <w:t>barriers to internet</w:t>
      </w:r>
      <w:r w:rsidR="006830F8">
        <w:rPr>
          <w:color w:val="1F4E79" w:themeColor="accent1" w:themeShade="80"/>
        </w:rPr>
        <w:t xml:space="preserve"> access</w:t>
      </w:r>
      <w:r w:rsidR="002D5357" w:rsidRPr="006245A1">
        <w:rPr>
          <w:color w:val="1F4E79" w:themeColor="accent1" w:themeShade="80"/>
        </w:rPr>
        <w:t xml:space="preserve"> </w:t>
      </w:r>
      <w:r w:rsidR="006830F8">
        <w:rPr>
          <w:color w:val="1F4E79" w:themeColor="accent1" w:themeShade="80"/>
        </w:rPr>
        <w:t>for</w:t>
      </w:r>
      <w:r w:rsidR="002D5357" w:rsidRPr="006245A1">
        <w:rPr>
          <w:color w:val="1F4E79" w:themeColor="accent1" w:themeShade="80"/>
        </w:rPr>
        <w:t xml:space="preserve"> people with disability </w:t>
      </w:r>
      <w:r w:rsidRPr="006245A1">
        <w:rPr>
          <w:color w:val="1F4E79" w:themeColor="accent1" w:themeShade="80"/>
        </w:rPr>
        <w:t>is a shared responsibility, carried not only by governments but also by industry</w:t>
      </w:r>
      <w:r w:rsidR="0053260E">
        <w:rPr>
          <w:color w:val="1F4E79" w:themeColor="accent1" w:themeShade="80"/>
        </w:rPr>
        <w:t xml:space="preserve"> and other</w:t>
      </w:r>
      <w:r w:rsidRPr="006245A1">
        <w:rPr>
          <w:color w:val="1F4E79" w:themeColor="accent1" w:themeShade="80"/>
        </w:rPr>
        <w:t xml:space="preserve"> stakeholders </w:t>
      </w:r>
      <w:r w:rsidR="0053260E">
        <w:rPr>
          <w:color w:val="1F4E79" w:themeColor="accent1" w:themeShade="80"/>
        </w:rPr>
        <w:t>across all sectors of society</w:t>
      </w:r>
      <w:r w:rsidRPr="006245A1">
        <w:rPr>
          <w:color w:val="1F4E79" w:themeColor="accent1" w:themeShade="80"/>
        </w:rPr>
        <w:t xml:space="preserve">. </w:t>
      </w:r>
      <w:r w:rsidR="005D3BA0" w:rsidRPr="006245A1">
        <w:rPr>
          <w:color w:val="1F4E79" w:themeColor="accent1" w:themeShade="80"/>
        </w:rPr>
        <w:t xml:space="preserve">Australia encourages </w:t>
      </w:r>
      <w:r w:rsidR="00DD4FE7" w:rsidRPr="006245A1">
        <w:rPr>
          <w:color w:val="1F4E79" w:themeColor="accent1" w:themeShade="80"/>
        </w:rPr>
        <w:t>collaboration and coordination b</w:t>
      </w:r>
      <w:r w:rsidR="005D3BA0" w:rsidRPr="006245A1">
        <w:rPr>
          <w:color w:val="1F4E79" w:themeColor="accent1" w:themeShade="80"/>
        </w:rPr>
        <w:t>etween</w:t>
      </w:r>
      <w:r w:rsidR="00DD4FE7" w:rsidRPr="006245A1">
        <w:rPr>
          <w:color w:val="1F4E79" w:themeColor="accent1" w:themeShade="80"/>
        </w:rPr>
        <w:t xml:space="preserve"> governments, industry and communities to address the</w:t>
      </w:r>
      <w:r w:rsidR="002D5357" w:rsidRPr="006245A1">
        <w:rPr>
          <w:color w:val="1F4E79" w:themeColor="accent1" w:themeShade="80"/>
        </w:rPr>
        <w:t>se</w:t>
      </w:r>
      <w:r w:rsidR="00DD4FE7" w:rsidRPr="006245A1">
        <w:rPr>
          <w:color w:val="1F4E79" w:themeColor="accent1" w:themeShade="80"/>
        </w:rPr>
        <w:t xml:space="preserve"> </w:t>
      </w:r>
      <w:r w:rsidR="002D5357" w:rsidRPr="006245A1">
        <w:rPr>
          <w:color w:val="1F4E79" w:themeColor="accent1" w:themeShade="80"/>
        </w:rPr>
        <w:t>challenges</w:t>
      </w:r>
      <w:r w:rsidR="00DD4FE7" w:rsidRPr="006245A1">
        <w:rPr>
          <w:color w:val="1F4E79" w:themeColor="accent1" w:themeShade="80"/>
        </w:rPr>
        <w:t>.</w:t>
      </w:r>
      <w:r w:rsidR="005D3BA0" w:rsidRPr="006245A1">
        <w:rPr>
          <w:color w:val="1F4E79" w:themeColor="accent1" w:themeShade="80"/>
        </w:rPr>
        <w:t xml:space="preserve"> Working with industry </w:t>
      </w:r>
      <w:r w:rsidR="0053260E">
        <w:rPr>
          <w:color w:val="1F4E79" w:themeColor="accent1" w:themeShade="80"/>
        </w:rPr>
        <w:t xml:space="preserve">and other stakeholders </w:t>
      </w:r>
      <w:r w:rsidR="002D5357" w:rsidRPr="006245A1">
        <w:rPr>
          <w:color w:val="1F4E79" w:themeColor="accent1" w:themeShade="80"/>
        </w:rPr>
        <w:t>facilitates the sharing of</w:t>
      </w:r>
      <w:r w:rsidR="005D3BA0" w:rsidRPr="006245A1">
        <w:rPr>
          <w:color w:val="1F4E79" w:themeColor="accent1" w:themeShade="80"/>
        </w:rPr>
        <w:t xml:space="preserve"> technical and practical expertise and </w:t>
      </w:r>
      <w:r w:rsidR="002D5357" w:rsidRPr="006245A1">
        <w:rPr>
          <w:color w:val="1F4E79" w:themeColor="accent1" w:themeShade="80"/>
        </w:rPr>
        <w:t xml:space="preserve">the </w:t>
      </w:r>
      <w:r w:rsidR="005D3BA0" w:rsidRPr="006245A1">
        <w:rPr>
          <w:color w:val="1F4E79" w:themeColor="accent1" w:themeShade="80"/>
        </w:rPr>
        <w:t>develop</w:t>
      </w:r>
      <w:r w:rsidR="002D5357" w:rsidRPr="006245A1">
        <w:rPr>
          <w:color w:val="1F4E79" w:themeColor="accent1" w:themeShade="80"/>
        </w:rPr>
        <w:t>ment of</w:t>
      </w:r>
      <w:r w:rsidR="005D3BA0" w:rsidRPr="006245A1">
        <w:rPr>
          <w:color w:val="1F4E79" w:themeColor="accent1" w:themeShade="80"/>
        </w:rPr>
        <w:t xml:space="preserve"> </w:t>
      </w:r>
      <w:r w:rsidR="002D5357" w:rsidRPr="006245A1">
        <w:rPr>
          <w:color w:val="1F4E79" w:themeColor="accent1" w:themeShade="80"/>
        </w:rPr>
        <w:t>broader and more effective</w:t>
      </w:r>
      <w:r w:rsidR="005D3BA0" w:rsidRPr="006245A1">
        <w:rPr>
          <w:color w:val="1F4E79" w:themeColor="accent1" w:themeShade="80"/>
        </w:rPr>
        <w:t xml:space="preserve"> networks.</w:t>
      </w:r>
    </w:p>
    <w:p w14:paraId="54FEEBC1" w14:textId="2A9C6A6C" w:rsidR="008C3DF8" w:rsidRPr="008C3DF8" w:rsidRDefault="008C3DF8" w:rsidP="00BC0FEF">
      <w:pPr>
        <w:keepLines/>
        <w:spacing w:after="240" w:line="240" w:lineRule="auto"/>
        <w:rPr>
          <w:color w:val="1F4E79" w:themeColor="accent1" w:themeShade="80"/>
        </w:rPr>
      </w:pPr>
      <w:r w:rsidRPr="008C3DF8">
        <w:rPr>
          <w:color w:val="1F4E79" w:themeColor="accent1" w:themeShade="80"/>
        </w:rPr>
        <w:t xml:space="preserve">The emergence of ‘smart’ internet-enabled household devices and appliances presents an opportunity to support independence for people with disability, with the potential to improve </w:t>
      </w:r>
      <w:r w:rsidR="00402700">
        <w:rPr>
          <w:color w:val="1F4E79" w:themeColor="accent1" w:themeShade="80"/>
        </w:rPr>
        <w:t xml:space="preserve">the </w:t>
      </w:r>
      <w:r w:rsidRPr="008C3DF8">
        <w:rPr>
          <w:color w:val="1F4E79" w:themeColor="accent1" w:themeShade="80"/>
        </w:rPr>
        <w:t>accessibility</w:t>
      </w:r>
      <w:r w:rsidR="00402700">
        <w:rPr>
          <w:color w:val="1F4E79" w:themeColor="accent1" w:themeShade="80"/>
        </w:rPr>
        <w:t xml:space="preserve"> </w:t>
      </w:r>
      <w:r w:rsidR="00F3632D">
        <w:rPr>
          <w:color w:val="1F4E79" w:themeColor="accent1" w:themeShade="80"/>
        </w:rPr>
        <w:t>in</w:t>
      </w:r>
      <w:r w:rsidR="00402700">
        <w:rPr>
          <w:color w:val="1F4E79" w:themeColor="accent1" w:themeShade="80"/>
        </w:rPr>
        <w:t xml:space="preserve"> the home</w:t>
      </w:r>
      <w:r w:rsidRPr="008C3DF8">
        <w:rPr>
          <w:color w:val="1F4E79" w:themeColor="accent1" w:themeShade="80"/>
        </w:rPr>
        <w:t xml:space="preserve">. These technologies can allow a person to perform basic tasks such as turning lights on or opening doors, or provide a link to security or medical services. However, without adequate internet access, people with disability are unlikely to be able to make full use of these advances and may experience increased isolation as </w:t>
      </w:r>
      <w:r w:rsidR="00402700">
        <w:rPr>
          <w:color w:val="1F4E79" w:themeColor="accent1" w:themeShade="80"/>
        </w:rPr>
        <w:t>‘smart houses’</w:t>
      </w:r>
      <w:r w:rsidRPr="008C3DF8">
        <w:rPr>
          <w:color w:val="1F4E79" w:themeColor="accent1" w:themeShade="80"/>
        </w:rPr>
        <w:t xml:space="preserve"> become more </w:t>
      </w:r>
      <w:r w:rsidR="00402700">
        <w:rPr>
          <w:color w:val="1F4E79" w:themeColor="accent1" w:themeShade="80"/>
        </w:rPr>
        <w:t>common</w:t>
      </w:r>
      <w:r w:rsidRPr="008C3DF8">
        <w:rPr>
          <w:color w:val="1F4E79" w:themeColor="accent1" w:themeShade="80"/>
        </w:rPr>
        <w:t xml:space="preserve">. </w:t>
      </w:r>
    </w:p>
    <w:p w14:paraId="52A74163" w14:textId="77777777" w:rsidR="006830F8" w:rsidRDefault="000840EE" w:rsidP="00BC0FEF">
      <w:pPr>
        <w:keepLines/>
        <w:spacing w:after="240" w:line="240" w:lineRule="auto"/>
        <w:rPr>
          <w:color w:val="1F4E79" w:themeColor="accent1" w:themeShade="80"/>
        </w:rPr>
      </w:pPr>
      <w:r w:rsidRPr="006245A1">
        <w:rPr>
          <w:color w:val="1F4E79" w:themeColor="accent1" w:themeShade="80"/>
        </w:rPr>
        <w:t xml:space="preserve">Mainstream technologies are used in an increasing range of circumstances by people with disability. </w:t>
      </w:r>
      <w:r>
        <w:rPr>
          <w:color w:val="1F4E79" w:themeColor="accent1" w:themeShade="80"/>
        </w:rPr>
        <w:t xml:space="preserve">Devices such as tablets and smartphones can be of great benefit, with a range of apps and other software available to address accessibility barriers to communication and in the physical environment. </w:t>
      </w:r>
      <w:r w:rsidR="003F6662">
        <w:rPr>
          <w:color w:val="1F4E79" w:themeColor="accent1" w:themeShade="80"/>
        </w:rPr>
        <w:t>Developers should be encouraged to consider the needs of people with disability when building programs and devices, and include accessibility features such as</w:t>
      </w:r>
      <w:r w:rsidR="003F6662" w:rsidRPr="006245A1">
        <w:rPr>
          <w:color w:val="1F4E79" w:themeColor="accent1" w:themeShade="80"/>
        </w:rPr>
        <w:t xml:space="preserve"> voice controls</w:t>
      </w:r>
      <w:r w:rsidR="003F6662">
        <w:rPr>
          <w:color w:val="1F4E79" w:themeColor="accent1" w:themeShade="80"/>
        </w:rPr>
        <w:t>,</w:t>
      </w:r>
      <w:r w:rsidR="003F6662" w:rsidRPr="006245A1">
        <w:rPr>
          <w:color w:val="1F4E79" w:themeColor="accent1" w:themeShade="80"/>
        </w:rPr>
        <w:t xml:space="preserve"> configur</w:t>
      </w:r>
      <w:r w:rsidR="003F6662">
        <w:rPr>
          <w:color w:val="1F4E79" w:themeColor="accent1" w:themeShade="80"/>
        </w:rPr>
        <w:t>able</w:t>
      </w:r>
      <w:r w:rsidR="003F6662" w:rsidRPr="006245A1">
        <w:rPr>
          <w:color w:val="1F4E79" w:themeColor="accent1" w:themeShade="80"/>
        </w:rPr>
        <w:t xml:space="preserve"> display text or greater connectivity with assistive devices such as braille readers.</w:t>
      </w:r>
      <w:r w:rsidR="006830F8">
        <w:rPr>
          <w:color w:val="1F4E79" w:themeColor="accent1" w:themeShade="80"/>
        </w:rPr>
        <w:t xml:space="preserve"> </w:t>
      </w:r>
      <w:r w:rsidR="00463170" w:rsidRPr="006245A1">
        <w:rPr>
          <w:color w:val="1F4E79" w:themeColor="accent1" w:themeShade="80"/>
        </w:rPr>
        <w:t>Governments and industry can</w:t>
      </w:r>
      <w:r w:rsidR="006830F8">
        <w:rPr>
          <w:color w:val="1F4E79" w:themeColor="accent1" w:themeShade="80"/>
        </w:rPr>
        <w:t xml:space="preserve"> work together to</w:t>
      </w:r>
      <w:r w:rsidR="00463170" w:rsidRPr="006245A1">
        <w:rPr>
          <w:color w:val="1F4E79" w:themeColor="accent1" w:themeShade="80"/>
        </w:rPr>
        <w:t xml:space="preserve"> increase social and economic participation</w:t>
      </w:r>
      <w:r w:rsidR="006830F8">
        <w:rPr>
          <w:color w:val="1F4E79" w:themeColor="accent1" w:themeShade="80"/>
        </w:rPr>
        <w:t>,</w:t>
      </w:r>
      <w:r w:rsidR="00463170" w:rsidRPr="006245A1">
        <w:rPr>
          <w:color w:val="1F4E79" w:themeColor="accent1" w:themeShade="80"/>
        </w:rPr>
        <w:t xml:space="preserve"> by developing ways to support the take-up of mainstream technologies. </w:t>
      </w:r>
      <w:r w:rsidR="00463170">
        <w:rPr>
          <w:color w:val="1F4E79" w:themeColor="accent1" w:themeShade="80"/>
        </w:rPr>
        <w:t>This</w:t>
      </w:r>
      <w:r w:rsidR="00463170" w:rsidRPr="006245A1">
        <w:rPr>
          <w:color w:val="1F4E79" w:themeColor="accent1" w:themeShade="80"/>
        </w:rPr>
        <w:t xml:space="preserve"> has the dual benefit of promoting the inclusion and participation of people with disability,</w:t>
      </w:r>
      <w:r w:rsidR="00463170">
        <w:rPr>
          <w:color w:val="1F4E79" w:themeColor="accent1" w:themeShade="80"/>
        </w:rPr>
        <w:t xml:space="preserve"> while minimising</w:t>
      </w:r>
      <w:r w:rsidR="00463170" w:rsidRPr="006245A1">
        <w:rPr>
          <w:color w:val="1F4E79" w:themeColor="accent1" w:themeShade="80"/>
        </w:rPr>
        <w:t xml:space="preserve"> </w:t>
      </w:r>
      <w:r w:rsidR="006830F8">
        <w:rPr>
          <w:color w:val="1F4E79" w:themeColor="accent1" w:themeShade="80"/>
        </w:rPr>
        <w:t xml:space="preserve">the </w:t>
      </w:r>
      <w:r w:rsidR="00463170" w:rsidRPr="006245A1">
        <w:rPr>
          <w:color w:val="1F4E79" w:themeColor="accent1" w:themeShade="80"/>
        </w:rPr>
        <w:t xml:space="preserve">financial </w:t>
      </w:r>
      <w:r w:rsidR="006830F8">
        <w:rPr>
          <w:color w:val="1F4E79" w:themeColor="accent1" w:themeShade="80"/>
        </w:rPr>
        <w:t>burden</w:t>
      </w:r>
      <w:r w:rsidR="00463170" w:rsidRPr="006245A1">
        <w:rPr>
          <w:color w:val="1F4E79" w:themeColor="accent1" w:themeShade="80"/>
        </w:rPr>
        <w:t xml:space="preserve"> by reducing the need to purchase assistive devices</w:t>
      </w:r>
      <w:r w:rsidR="00463170">
        <w:rPr>
          <w:color w:val="1F4E79" w:themeColor="accent1" w:themeShade="80"/>
        </w:rPr>
        <w:t xml:space="preserve">. </w:t>
      </w:r>
    </w:p>
    <w:p w14:paraId="75845545" w14:textId="21BF45F1" w:rsidR="0061710A" w:rsidRDefault="000840EE" w:rsidP="00BC0FEF">
      <w:pPr>
        <w:keepLines/>
        <w:spacing w:after="240" w:line="240" w:lineRule="auto"/>
        <w:rPr>
          <w:color w:val="1F4E79" w:themeColor="accent1" w:themeShade="80"/>
        </w:rPr>
      </w:pPr>
      <w:r>
        <w:rPr>
          <w:color w:val="1F4E79" w:themeColor="accent1" w:themeShade="80"/>
        </w:rPr>
        <w:t xml:space="preserve">The Australian government is committed to helping people with disability use mainstream technology to access online services wherever possible. In December 2013 </w:t>
      </w:r>
      <w:hyperlink r:id="rId17" w:history="1">
        <w:r w:rsidRPr="002B491B">
          <w:rPr>
            <w:rStyle w:val="Hyperlink"/>
          </w:rPr>
          <w:t>Australia’s National Relay Service</w:t>
        </w:r>
      </w:hyperlink>
      <w:r>
        <w:rPr>
          <w:color w:val="1F4E79" w:themeColor="accent1" w:themeShade="80"/>
        </w:rPr>
        <w:t xml:space="preserve"> (NRS), </w:t>
      </w:r>
      <w:r w:rsidRPr="00677CB7">
        <w:rPr>
          <w:color w:val="1F4E79" w:themeColor="accent1" w:themeShade="80"/>
        </w:rPr>
        <w:t xml:space="preserve">a phone solution for people who are deaf or have a hearing or speech impairment, launched the NRS app for smartphones and tablets. The app provides </w:t>
      </w:r>
      <w:r>
        <w:rPr>
          <w:color w:val="1F4E79" w:themeColor="accent1" w:themeShade="80"/>
        </w:rPr>
        <w:t xml:space="preserve">mobile </w:t>
      </w:r>
      <w:r w:rsidRPr="00677CB7">
        <w:rPr>
          <w:color w:val="1F4E79" w:themeColor="accent1" w:themeShade="80"/>
        </w:rPr>
        <w:t xml:space="preserve">access to </w:t>
      </w:r>
      <w:r>
        <w:rPr>
          <w:color w:val="1F4E79" w:themeColor="accent1" w:themeShade="80"/>
        </w:rPr>
        <w:t xml:space="preserve">a range of </w:t>
      </w:r>
      <w:r w:rsidRPr="00677CB7">
        <w:rPr>
          <w:color w:val="1F4E79" w:themeColor="accent1" w:themeShade="80"/>
        </w:rPr>
        <w:t>NRS service</w:t>
      </w:r>
      <w:r>
        <w:rPr>
          <w:color w:val="1F4E79" w:themeColor="accent1" w:themeShade="80"/>
        </w:rPr>
        <w:t>s, allowing NRS users to communicate using the same technology as the rest of the community.</w:t>
      </w:r>
      <w:r w:rsidR="0061710A">
        <w:rPr>
          <w:color w:val="1F4E79" w:themeColor="accent1" w:themeShade="80"/>
        </w:rPr>
        <w:t xml:space="preserve"> The Australian government has also established an</w:t>
      </w:r>
      <w:r w:rsidR="0061710A" w:rsidRPr="0061710A">
        <w:rPr>
          <w:color w:val="1F4E79" w:themeColor="accent1" w:themeShade="80"/>
        </w:rPr>
        <w:t xml:space="preserve"> SMS emergency call service for people who are deaf or have a hearing or speech impairment.</w:t>
      </w:r>
    </w:p>
    <w:p w14:paraId="70C81DE4" w14:textId="77777777" w:rsidR="00692680" w:rsidRDefault="000840EE" w:rsidP="00BC0FEF">
      <w:pPr>
        <w:keepLines/>
        <w:spacing w:after="240" w:line="240" w:lineRule="auto"/>
        <w:rPr>
          <w:color w:val="1F4E79" w:themeColor="accent1" w:themeShade="80"/>
        </w:rPr>
      </w:pPr>
      <w:r>
        <w:rPr>
          <w:color w:val="1F4E79" w:themeColor="accent1" w:themeShade="80"/>
        </w:rPr>
        <w:t>Australia’s</w:t>
      </w:r>
      <w:r w:rsidR="001045E3">
        <w:rPr>
          <w:color w:val="1F4E79" w:themeColor="accent1" w:themeShade="80"/>
        </w:rPr>
        <w:t xml:space="preserve"> </w:t>
      </w:r>
      <w:r w:rsidR="00692680">
        <w:rPr>
          <w:color w:val="1F4E79" w:themeColor="accent1" w:themeShade="80"/>
        </w:rPr>
        <w:t xml:space="preserve">NDIA works with the </w:t>
      </w:r>
      <w:r w:rsidR="001045E3">
        <w:rPr>
          <w:color w:val="1F4E79" w:themeColor="accent1" w:themeShade="80"/>
        </w:rPr>
        <w:t>Commonwealth</w:t>
      </w:r>
      <w:r w:rsidR="00692680">
        <w:rPr>
          <w:color w:val="1F4E79" w:themeColor="accent1" w:themeShade="80"/>
        </w:rPr>
        <w:t>, state and territory governments to support and improve the social and economic participation of people with disability. This includes stimulating the take-up of assistive and mainstream technologies, as well as informing and empowering people with disability to choose the technology that best meets their needs. The NDIA is also actively capturing information and collaborating with research in assistive technologies and related research. The outcome will be a rich evidence base to help address challenges faced by people with a disability and encourage innovation.</w:t>
      </w:r>
    </w:p>
    <w:p w14:paraId="482FAE56" w14:textId="6ADF98DC" w:rsidR="000840EE" w:rsidRDefault="000840EE" w:rsidP="00BC0FEF">
      <w:pPr>
        <w:keepLines/>
        <w:spacing w:after="240" w:line="240" w:lineRule="auto"/>
        <w:rPr>
          <w:color w:val="1F4E79" w:themeColor="accent1" w:themeShade="80"/>
        </w:rPr>
      </w:pPr>
      <w:r>
        <w:rPr>
          <w:color w:val="1F4E79" w:themeColor="accent1" w:themeShade="80"/>
        </w:rPr>
        <w:lastRenderedPageBreak/>
        <w:t xml:space="preserve">The Australian government recognises the importance of </w:t>
      </w:r>
      <w:r w:rsidR="00CC6095">
        <w:rPr>
          <w:color w:val="1F4E79" w:themeColor="accent1" w:themeShade="80"/>
        </w:rPr>
        <w:t>a competitive and innovative market</w:t>
      </w:r>
      <w:r>
        <w:rPr>
          <w:color w:val="1F4E79" w:themeColor="accent1" w:themeShade="80"/>
        </w:rPr>
        <w:t xml:space="preserve"> in addressing these challenges, and one of the NDIA’s strategic priorities is to stimulate innovation and solution development within industry. As part of this, the NDIA is working to</w:t>
      </w:r>
      <w:r w:rsidR="0036407C">
        <w:rPr>
          <w:color w:val="1F4E79" w:themeColor="accent1" w:themeShade="80"/>
        </w:rPr>
        <w:t xml:space="preserve"> develop the</w:t>
      </w:r>
      <w:r>
        <w:rPr>
          <w:color w:val="1F4E79" w:themeColor="accent1" w:themeShade="80"/>
        </w:rPr>
        <w:t xml:space="preserve"> assistive technology </w:t>
      </w:r>
      <w:r w:rsidR="0036407C">
        <w:rPr>
          <w:color w:val="1F4E79" w:themeColor="accent1" w:themeShade="80"/>
        </w:rPr>
        <w:t xml:space="preserve">market </w:t>
      </w:r>
      <w:r>
        <w:rPr>
          <w:color w:val="1F4E79" w:themeColor="accent1" w:themeShade="80"/>
        </w:rPr>
        <w:t xml:space="preserve">and increase investment into </w:t>
      </w:r>
      <w:r w:rsidR="0036407C">
        <w:rPr>
          <w:color w:val="1F4E79" w:themeColor="accent1" w:themeShade="80"/>
        </w:rPr>
        <w:t>the</w:t>
      </w:r>
      <w:r>
        <w:rPr>
          <w:color w:val="1F4E79" w:themeColor="accent1" w:themeShade="80"/>
        </w:rPr>
        <w:t xml:space="preserve"> technologies, including mainstream </w:t>
      </w:r>
      <w:r w:rsidR="00F3632D">
        <w:rPr>
          <w:color w:val="1F4E79" w:themeColor="accent1" w:themeShade="80"/>
        </w:rPr>
        <w:t>technologies that</w:t>
      </w:r>
      <w:r>
        <w:rPr>
          <w:color w:val="1F4E79" w:themeColor="accent1" w:themeShade="80"/>
        </w:rPr>
        <w:t xml:space="preserve"> will most benefit people with disability. </w:t>
      </w:r>
      <w:r w:rsidR="002B491B">
        <w:rPr>
          <w:color w:val="1F4E79" w:themeColor="accent1" w:themeShade="80"/>
        </w:rPr>
        <w:t xml:space="preserve">The NDIA has also released an </w:t>
      </w:r>
      <w:hyperlink r:id="rId18" w:history="1">
        <w:r w:rsidR="002B491B" w:rsidRPr="002B491B">
          <w:rPr>
            <w:rStyle w:val="Hyperlink"/>
          </w:rPr>
          <w:t>Assistive Technology Strategy</w:t>
        </w:r>
      </w:hyperlink>
      <w:r w:rsidR="002B491B">
        <w:rPr>
          <w:color w:val="1F4E79" w:themeColor="accent1" w:themeShade="80"/>
        </w:rPr>
        <w:t xml:space="preserve">. </w:t>
      </w:r>
    </w:p>
    <w:p w14:paraId="683FF27B" w14:textId="77777777" w:rsidR="008C3DF8" w:rsidRDefault="008C3DF8" w:rsidP="00BC0FEF">
      <w:pPr>
        <w:keepLines/>
        <w:spacing w:after="240" w:line="240" w:lineRule="auto"/>
        <w:rPr>
          <w:color w:val="1F4E79" w:themeColor="accent1" w:themeShade="80"/>
        </w:rPr>
      </w:pPr>
      <w:r w:rsidRPr="005C5E5B">
        <w:rPr>
          <w:color w:val="1F4E79" w:themeColor="accent1" w:themeShade="80"/>
        </w:rPr>
        <w:t xml:space="preserve">As more services are being provided online, it is essential that websites are accessible to people with disability. </w:t>
      </w:r>
      <w:r w:rsidR="004A5C30" w:rsidRPr="005C5E5B">
        <w:rPr>
          <w:color w:val="1F4E79" w:themeColor="accent1" w:themeShade="80"/>
        </w:rPr>
        <w:t xml:space="preserve">The </w:t>
      </w:r>
      <w:hyperlink r:id="rId19" w:history="1">
        <w:r w:rsidR="004A5C30" w:rsidRPr="005C5E5B">
          <w:rPr>
            <w:rStyle w:val="Hyperlink"/>
            <w:rFonts w:eastAsia="Times New Roman" w:cs="Times New Roman"/>
            <w:iCs/>
            <w:color w:val="1F4E79" w:themeColor="accent1" w:themeShade="80"/>
            <w:lang w:eastAsia="en-AU"/>
          </w:rPr>
          <w:t>World Wide Web Consortium Web Content Accessibility Guidelines version 2.0</w:t>
        </w:r>
      </w:hyperlink>
      <w:r w:rsidR="004A5C30" w:rsidRPr="005C5E5B">
        <w:rPr>
          <w:rStyle w:val="Hyperlink"/>
          <w:rFonts w:eastAsia="Times New Roman" w:cs="Times New Roman"/>
          <w:iCs/>
          <w:color w:val="1F4E79" w:themeColor="accent1" w:themeShade="80"/>
          <w:lang w:eastAsia="en-AU"/>
        </w:rPr>
        <w:t xml:space="preserve"> </w:t>
      </w:r>
      <w:r w:rsidR="004A5C30" w:rsidRPr="005C5E5B">
        <w:rPr>
          <w:color w:val="1F4E79" w:themeColor="accent1" w:themeShade="80"/>
        </w:rPr>
        <w:t xml:space="preserve">(WCAG 2.0), developed by the World Wide Web Consortium (W3C), are widely recognised as the most comprehensive and authoritative international benchmark for best practice in the design of accessible websites. </w:t>
      </w:r>
      <w:r w:rsidR="00CC6095" w:rsidRPr="005C5E5B">
        <w:rPr>
          <w:color w:val="1F4E79" w:themeColor="accent1" w:themeShade="80"/>
        </w:rPr>
        <w:t>WCAG 2.0 compliance provides accessibility features such as audio description and captioning for video, and improved accessibility</w:t>
      </w:r>
      <w:r w:rsidR="00CC6095" w:rsidRPr="006245A1">
        <w:rPr>
          <w:color w:val="1F4E79" w:themeColor="accent1" w:themeShade="80"/>
        </w:rPr>
        <w:t xml:space="preserve"> in the way websites are designed.</w:t>
      </w:r>
      <w:r w:rsidR="00CC6095">
        <w:rPr>
          <w:color w:val="1F4E79" w:themeColor="accent1" w:themeShade="80"/>
        </w:rPr>
        <w:t xml:space="preserve"> </w:t>
      </w:r>
      <w:r w:rsidR="004A5C30">
        <w:rPr>
          <w:color w:val="1F4E79" w:themeColor="accent1" w:themeShade="80"/>
        </w:rPr>
        <w:t>Australia</w:t>
      </w:r>
      <w:r w:rsidR="004A5C30" w:rsidRPr="006245A1">
        <w:rPr>
          <w:color w:val="1F4E79" w:themeColor="accent1" w:themeShade="80"/>
        </w:rPr>
        <w:t xml:space="preserve"> has endorsed WCAG 2.0 and has a double-A compliance target for all government websites.</w:t>
      </w:r>
      <w:r w:rsidR="004A5C30">
        <w:rPr>
          <w:color w:val="1F4E79" w:themeColor="accent1" w:themeShade="80"/>
        </w:rPr>
        <w:t xml:space="preserve"> T</w:t>
      </w:r>
      <w:r w:rsidR="009D6439">
        <w:rPr>
          <w:color w:val="1F4E79" w:themeColor="accent1" w:themeShade="80"/>
        </w:rPr>
        <w:t xml:space="preserve">he </w:t>
      </w:r>
      <w:r w:rsidRPr="006245A1">
        <w:rPr>
          <w:color w:val="1F4E79" w:themeColor="accent1" w:themeShade="80"/>
        </w:rPr>
        <w:t>Australia</w:t>
      </w:r>
      <w:r w:rsidR="009D6439">
        <w:rPr>
          <w:color w:val="1F4E79" w:themeColor="accent1" w:themeShade="80"/>
        </w:rPr>
        <w:t>n government is</w:t>
      </w:r>
      <w:r w:rsidRPr="006245A1">
        <w:rPr>
          <w:color w:val="1F4E79" w:themeColor="accent1" w:themeShade="80"/>
        </w:rPr>
        <w:t xml:space="preserve"> </w:t>
      </w:r>
      <w:r w:rsidR="004A5C30">
        <w:rPr>
          <w:color w:val="1F4E79" w:themeColor="accent1" w:themeShade="80"/>
        </w:rPr>
        <w:t xml:space="preserve">also </w:t>
      </w:r>
      <w:r w:rsidRPr="006245A1">
        <w:rPr>
          <w:color w:val="1F4E79" w:themeColor="accent1" w:themeShade="80"/>
        </w:rPr>
        <w:t>working toward making the Parliament of Australia more accessible for people with disability, with live captioning for video recordings of parliament expected to commence in 2016.</w:t>
      </w:r>
    </w:p>
    <w:p w14:paraId="78463F55" w14:textId="77777777" w:rsidR="000E3979" w:rsidRPr="006245A1" w:rsidRDefault="002B7C31" w:rsidP="00BC0FEF">
      <w:pPr>
        <w:pStyle w:val="Heading3"/>
        <w:spacing w:before="48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Question 3: </w:t>
      </w:r>
      <w:r w:rsidR="000E3979" w:rsidRPr="006245A1">
        <w:rPr>
          <w:rFonts w:asciiTheme="minorHAnsi" w:hAnsiTheme="minorHAnsi"/>
          <w:b/>
          <w:bCs/>
          <w:color w:val="auto"/>
          <w:sz w:val="22"/>
          <w:szCs w:val="22"/>
        </w:rPr>
        <w:t>Gaps</w:t>
      </w:r>
    </w:p>
    <w:p w14:paraId="39F89A3D" w14:textId="77777777" w:rsidR="002B7C31" w:rsidRPr="006245A1" w:rsidRDefault="002B7C31" w:rsidP="00BC0FEF">
      <w:pPr>
        <w:keepNext/>
        <w:keepLines/>
        <w:spacing w:line="240" w:lineRule="auto"/>
        <w:rPr>
          <w:b/>
          <w:bCs/>
        </w:rPr>
      </w:pPr>
      <w:r w:rsidRPr="006245A1">
        <w:rPr>
          <w:b/>
          <w:bCs/>
        </w:rPr>
        <w:t xml:space="preserve">What are the gaps in addressing these challenges and how can these gaps be filled? </w:t>
      </w:r>
    </w:p>
    <w:p w14:paraId="27735AC3" w14:textId="77777777" w:rsidR="00AF6241" w:rsidRDefault="007B6426" w:rsidP="00BC0FEF">
      <w:pPr>
        <w:keepLines/>
        <w:autoSpaceDE w:val="0"/>
        <w:autoSpaceDN w:val="0"/>
        <w:adjustRightInd w:val="0"/>
        <w:spacing w:after="240" w:line="240" w:lineRule="auto"/>
        <w:rPr>
          <w:color w:val="1F4E79" w:themeColor="accent1" w:themeShade="80"/>
        </w:rPr>
      </w:pPr>
      <w:r w:rsidRPr="00D9649D">
        <w:rPr>
          <w:color w:val="1F4E79" w:themeColor="accent1" w:themeShade="80"/>
        </w:rPr>
        <w:t xml:space="preserve">While progress is being made internationally to make the internet more accessible for people with disability, there are still a number of </w:t>
      </w:r>
      <w:r w:rsidR="00456180" w:rsidRPr="00D9649D">
        <w:rPr>
          <w:color w:val="1F4E79" w:themeColor="accent1" w:themeShade="80"/>
        </w:rPr>
        <w:t xml:space="preserve">areas in which further gains can be made. </w:t>
      </w:r>
      <w:r w:rsidR="00AF6241">
        <w:rPr>
          <w:color w:val="1F4E79" w:themeColor="accent1" w:themeShade="80"/>
        </w:rPr>
        <w:t xml:space="preserve">Australia considers access to the internet key to closing the digital divide, and supports the expansion of networks to include all communities. </w:t>
      </w:r>
      <w:r w:rsidR="003F69AC">
        <w:rPr>
          <w:color w:val="1F4E79" w:themeColor="accent1" w:themeShade="80"/>
        </w:rPr>
        <w:t>With</w:t>
      </w:r>
      <w:r w:rsidR="00BB5A49">
        <w:rPr>
          <w:color w:val="1F4E79" w:themeColor="accent1" w:themeShade="80"/>
        </w:rPr>
        <w:t xml:space="preserve"> more services being </w:t>
      </w:r>
      <w:r w:rsidR="003F69AC">
        <w:rPr>
          <w:color w:val="1F4E79" w:themeColor="accent1" w:themeShade="80"/>
        </w:rPr>
        <w:t>delivered</w:t>
      </w:r>
      <w:r w:rsidR="00BB5A49">
        <w:rPr>
          <w:color w:val="1F4E79" w:themeColor="accent1" w:themeShade="80"/>
        </w:rPr>
        <w:t xml:space="preserve"> online, commun</w:t>
      </w:r>
      <w:r w:rsidR="006830F8">
        <w:rPr>
          <w:color w:val="1F4E79" w:themeColor="accent1" w:themeShade="80"/>
        </w:rPr>
        <w:t>ities that do not have</w:t>
      </w:r>
      <w:r w:rsidR="00BB5A49">
        <w:rPr>
          <w:color w:val="1F4E79" w:themeColor="accent1" w:themeShade="80"/>
        </w:rPr>
        <w:t xml:space="preserve"> a reliable high-speed internet connection are likely to be increasingly isolated</w:t>
      </w:r>
      <w:r w:rsidR="006830F8">
        <w:rPr>
          <w:color w:val="1F4E79" w:themeColor="accent1" w:themeShade="80"/>
        </w:rPr>
        <w:t xml:space="preserve"> and unable to access these services</w:t>
      </w:r>
      <w:r w:rsidR="00BB5A49">
        <w:rPr>
          <w:color w:val="1F4E79" w:themeColor="accent1" w:themeShade="80"/>
        </w:rPr>
        <w:t>.</w:t>
      </w:r>
      <w:r w:rsidR="00B353F7">
        <w:rPr>
          <w:color w:val="1F4E79" w:themeColor="accent1" w:themeShade="80"/>
        </w:rPr>
        <w:t xml:space="preserve"> </w:t>
      </w:r>
      <w:r w:rsidR="00B169B4">
        <w:rPr>
          <w:color w:val="1F4E79" w:themeColor="accent1" w:themeShade="80"/>
        </w:rPr>
        <w:t xml:space="preserve">It is, therefore, critical that internet access is extended to include remote or regional locations. </w:t>
      </w:r>
    </w:p>
    <w:p w14:paraId="0F6DBE17" w14:textId="70243CDE" w:rsidR="00BF48E5" w:rsidRDefault="00FC36E1" w:rsidP="00BC0FEF">
      <w:pPr>
        <w:keepLines/>
        <w:spacing w:after="240" w:line="240" w:lineRule="auto"/>
        <w:rPr>
          <w:color w:val="1F4E79" w:themeColor="accent1" w:themeShade="80"/>
        </w:rPr>
      </w:pPr>
      <w:r>
        <w:rPr>
          <w:color w:val="1F4E79" w:themeColor="accent1" w:themeShade="80"/>
        </w:rPr>
        <w:t xml:space="preserve">The Australian government </w:t>
      </w:r>
      <w:r w:rsidR="00B353F7">
        <w:rPr>
          <w:color w:val="1F4E79" w:themeColor="accent1" w:themeShade="80"/>
        </w:rPr>
        <w:t>is</w:t>
      </w:r>
      <w:r>
        <w:rPr>
          <w:color w:val="1F4E79" w:themeColor="accent1" w:themeShade="80"/>
        </w:rPr>
        <w:t xml:space="preserve"> currently</w:t>
      </w:r>
      <w:r w:rsidR="00B353F7">
        <w:rPr>
          <w:color w:val="1F4E79" w:themeColor="accent1" w:themeShade="80"/>
        </w:rPr>
        <w:t xml:space="preserve"> rolling out a </w:t>
      </w:r>
      <w:r w:rsidR="005C5E5B">
        <w:rPr>
          <w:color w:val="1F4E79" w:themeColor="accent1" w:themeShade="80"/>
        </w:rPr>
        <w:t xml:space="preserve">high-speed </w:t>
      </w:r>
      <w:r w:rsidR="00B353F7">
        <w:rPr>
          <w:color w:val="1F4E79" w:themeColor="accent1" w:themeShade="80"/>
        </w:rPr>
        <w:t>national broadband network (nbn)</w:t>
      </w:r>
      <w:r>
        <w:rPr>
          <w:color w:val="1F4E79" w:themeColor="accent1" w:themeShade="80"/>
        </w:rPr>
        <w:t xml:space="preserve">, which </w:t>
      </w:r>
      <w:r w:rsidR="003F69AC">
        <w:rPr>
          <w:color w:val="1F4E79" w:themeColor="accent1" w:themeShade="80"/>
        </w:rPr>
        <w:t xml:space="preserve">will </w:t>
      </w:r>
      <w:r w:rsidR="00B353F7">
        <w:rPr>
          <w:color w:val="1F4E79" w:themeColor="accent1" w:themeShade="80"/>
        </w:rPr>
        <w:t xml:space="preserve">provide a </w:t>
      </w:r>
      <w:r w:rsidR="00B353F7" w:rsidRPr="00B353F7">
        <w:rPr>
          <w:color w:val="1F4E79" w:themeColor="accent1" w:themeShade="80"/>
        </w:rPr>
        <w:t>platform to deliver innovative services and communication</w:t>
      </w:r>
      <w:r w:rsidR="003F69AC">
        <w:rPr>
          <w:color w:val="1F4E79" w:themeColor="accent1" w:themeShade="80"/>
        </w:rPr>
        <w:t>, leading to improved</w:t>
      </w:r>
      <w:r w:rsidR="00B353F7" w:rsidRPr="00B353F7">
        <w:rPr>
          <w:color w:val="1F4E79" w:themeColor="accent1" w:themeShade="80"/>
        </w:rPr>
        <w:t xml:space="preserve"> social, economic and cultural </w:t>
      </w:r>
      <w:r>
        <w:rPr>
          <w:color w:val="1F4E79" w:themeColor="accent1" w:themeShade="80"/>
        </w:rPr>
        <w:t>participation</w:t>
      </w:r>
      <w:r w:rsidR="00B353F7" w:rsidRPr="00B353F7">
        <w:rPr>
          <w:color w:val="1F4E79" w:themeColor="accent1" w:themeShade="80"/>
        </w:rPr>
        <w:t xml:space="preserve">. </w:t>
      </w:r>
      <w:r w:rsidR="00264098" w:rsidRPr="00B353F7">
        <w:rPr>
          <w:color w:val="1F4E79" w:themeColor="accent1" w:themeShade="80"/>
        </w:rPr>
        <w:t xml:space="preserve">While the nbn will benefit all Australians, it will have a </w:t>
      </w:r>
      <w:r w:rsidR="00264098">
        <w:rPr>
          <w:color w:val="1F4E79" w:themeColor="accent1" w:themeShade="80"/>
        </w:rPr>
        <w:t xml:space="preserve">particularly </w:t>
      </w:r>
      <w:r w:rsidR="00264098" w:rsidRPr="00B353F7">
        <w:rPr>
          <w:color w:val="1F4E79" w:themeColor="accent1" w:themeShade="80"/>
        </w:rPr>
        <w:t>significant impact on the quality of life of people with disability</w:t>
      </w:r>
      <w:r w:rsidR="00264098">
        <w:rPr>
          <w:color w:val="1F4E79" w:themeColor="accent1" w:themeShade="80"/>
        </w:rPr>
        <w:t>, who tend to have lower levels of participation</w:t>
      </w:r>
      <w:r w:rsidR="00264098" w:rsidRPr="00B353F7">
        <w:rPr>
          <w:color w:val="1F4E79" w:themeColor="accent1" w:themeShade="80"/>
        </w:rPr>
        <w:t>.</w:t>
      </w:r>
      <w:r w:rsidR="0061710A">
        <w:rPr>
          <w:color w:val="1F4E79" w:themeColor="accent1" w:themeShade="80"/>
        </w:rPr>
        <w:t xml:space="preserve"> </w:t>
      </w:r>
      <w:r w:rsidR="0061710A" w:rsidRPr="0061710A">
        <w:rPr>
          <w:color w:val="1F4E79" w:themeColor="accent1" w:themeShade="80"/>
        </w:rPr>
        <w:t xml:space="preserve">The nbn will </w:t>
      </w:r>
      <w:r w:rsidR="0061710A">
        <w:rPr>
          <w:color w:val="1F4E79" w:themeColor="accent1" w:themeShade="80"/>
        </w:rPr>
        <w:t>enable</w:t>
      </w:r>
      <w:r w:rsidR="0061710A" w:rsidRPr="0061710A">
        <w:rPr>
          <w:color w:val="1F4E79" w:themeColor="accent1" w:themeShade="80"/>
        </w:rPr>
        <w:t xml:space="preserve"> access </w:t>
      </w:r>
      <w:r w:rsidR="0061710A">
        <w:rPr>
          <w:color w:val="1F4E79" w:themeColor="accent1" w:themeShade="80"/>
        </w:rPr>
        <w:t xml:space="preserve">to </w:t>
      </w:r>
      <w:r w:rsidR="0061710A" w:rsidRPr="0061710A">
        <w:rPr>
          <w:color w:val="1F4E79" w:themeColor="accent1" w:themeShade="80"/>
        </w:rPr>
        <w:t>a range of benefits including e</w:t>
      </w:r>
      <w:r w:rsidR="0061710A">
        <w:rPr>
          <w:color w:val="1F4E79" w:themeColor="accent1" w:themeShade="80"/>
        </w:rPr>
        <w:t>-</w:t>
      </w:r>
      <w:r w:rsidR="0061710A" w:rsidRPr="0061710A">
        <w:rPr>
          <w:color w:val="1F4E79" w:themeColor="accent1" w:themeShade="80"/>
        </w:rPr>
        <w:t>health services, remote monitoring for assisted living, increased social inclusion and improved access to communication services.</w:t>
      </w:r>
      <w:r w:rsidR="004F0BFD">
        <w:rPr>
          <w:color w:val="1F4E79" w:themeColor="accent1" w:themeShade="80"/>
        </w:rPr>
        <w:t xml:space="preserve"> The nbn will also underpin the capacity of the NDIS to provide support to Australians in rural or remote locations. Full roll-out of the nbn is expecte</w:t>
      </w:r>
      <w:r w:rsidR="00A54042">
        <w:rPr>
          <w:color w:val="1F4E79" w:themeColor="accent1" w:themeShade="80"/>
        </w:rPr>
        <w:t>d to be completed by 2020, aligning</w:t>
      </w:r>
      <w:r w:rsidR="004F0BFD" w:rsidRPr="00E361F8">
        <w:rPr>
          <w:color w:val="1F4E79" w:themeColor="accent1" w:themeShade="80"/>
        </w:rPr>
        <w:t xml:space="preserve"> closely </w:t>
      </w:r>
      <w:r w:rsidR="00A54042">
        <w:rPr>
          <w:color w:val="1F4E79" w:themeColor="accent1" w:themeShade="80"/>
        </w:rPr>
        <w:t>with the rollout</w:t>
      </w:r>
      <w:r w:rsidR="004F0BFD">
        <w:rPr>
          <w:color w:val="1F4E79" w:themeColor="accent1" w:themeShade="80"/>
        </w:rPr>
        <w:t xml:space="preserve"> of </w:t>
      </w:r>
      <w:r w:rsidR="004F0BFD" w:rsidRPr="00E361F8">
        <w:rPr>
          <w:color w:val="1F4E79" w:themeColor="accent1" w:themeShade="80"/>
        </w:rPr>
        <w:t>the NDIS.</w:t>
      </w:r>
      <w:r w:rsidR="00BF48E5">
        <w:rPr>
          <w:color w:val="1F4E79" w:themeColor="accent1" w:themeShade="80"/>
        </w:rPr>
        <w:t xml:space="preserve"> The Australian government is also improving mobile coverage and competition in regional and remote Australia through its Mobile Blackspot Programme, which will further improve access to information and essential services. </w:t>
      </w:r>
    </w:p>
    <w:p w14:paraId="00222445" w14:textId="77777777" w:rsidR="00692680" w:rsidRDefault="003F69AC" w:rsidP="00BC0FEF">
      <w:pPr>
        <w:keepLines/>
        <w:autoSpaceDE w:val="0"/>
        <w:autoSpaceDN w:val="0"/>
        <w:adjustRightInd w:val="0"/>
        <w:spacing w:after="240" w:line="240" w:lineRule="auto"/>
        <w:rPr>
          <w:color w:val="1F4E79" w:themeColor="accent1" w:themeShade="80"/>
        </w:rPr>
      </w:pPr>
      <w:r>
        <w:rPr>
          <w:color w:val="1F4E79" w:themeColor="accent1" w:themeShade="80"/>
        </w:rPr>
        <w:t xml:space="preserve">A </w:t>
      </w:r>
      <w:r w:rsidR="00B21CE1">
        <w:rPr>
          <w:color w:val="1F4E79" w:themeColor="accent1" w:themeShade="80"/>
        </w:rPr>
        <w:t>factor</w:t>
      </w:r>
      <w:r>
        <w:rPr>
          <w:color w:val="1F4E79" w:themeColor="accent1" w:themeShade="80"/>
        </w:rPr>
        <w:t xml:space="preserve"> in a</w:t>
      </w:r>
      <w:r w:rsidR="00B73057">
        <w:rPr>
          <w:color w:val="1F4E79" w:themeColor="accent1" w:themeShade="80"/>
        </w:rPr>
        <w:t xml:space="preserve">ddressing internet access is ensuring people with disability are adequately </w:t>
      </w:r>
      <w:r w:rsidR="00730FCC">
        <w:rPr>
          <w:color w:val="1F4E79" w:themeColor="accent1" w:themeShade="80"/>
        </w:rPr>
        <w:t>educated about</w:t>
      </w:r>
      <w:r w:rsidR="00B73057">
        <w:rPr>
          <w:color w:val="1F4E79" w:themeColor="accent1" w:themeShade="80"/>
        </w:rPr>
        <w:t xml:space="preserve"> the accessibility features that currently exist in mainstream technologies, as well as the assistive devices that are available on the market.</w:t>
      </w:r>
      <w:r w:rsidR="0019307D">
        <w:rPr>
          <w:color w:val="1F4E79" w:themeColor="accent1" w:themeShade="80"/>
        </w:rPr>
        <w:t xml:space="preserve"> People with disability</w:t>
      </w:r>
      <w:r w:rsidR="0019307D" w:rsidRPr="0019307D">
        <w:rPr>
          <w:color w:val="1F4E79" w:themeColor="accent1" w:themeShade="80"/>
        </w:rPr>
        <w:t xml:space="preserve"> can be empowered by building their capacity to make decisions about </w:t>
      </w:r>
      <w:r w:rsidR="0019307D">
        <w:rPr>
          <w:color w:val="1F4E79" w:themeColor="accent1" w:themeShade="80"/>
        </w:rPr>
        <w:t>the technologies they need</w:t>
      </w:r>
      <w:r w:rsidR="0019307D" w:rsidRPr="0019307D">
        <w:rPr>
          <w:color w:val="1F4E79" w:themeColor="accent1" w:themeShade="80"/>
        </w:rPr>
        <w:t xml:space="preserve">. </w:t>
      </w:r>
      <w:r w:rsidR="00470438" w:rsidRPr="0019307D">
        <w:rPr>
          <w:color w:val="1F4E79" w:themeColor="accent1" w:themeShade="80"/>
        </w:rPr>
        <w:t>A</w:t>
      </w:r>
      <w:r w:rsidR="00B73057" w:rsidRPr="0019307D">
        <w:rPr>
          <w:color w:val="1F4E79" w:themeColor="accent1" w:themeShade="80"/>
        </w:rPr>
        <w:t>pproach</w:t>
      </w:r>
      <w:r w:rsidR="007D2125" w:rsidRPr="0019307D">
        <w:rPr>
          <w:color w:val="1F4E79" w:themeColor="accent1" w:themeShade="80"/>
        </w:rPr>
        <w:t>es</w:t>
      </w:r>
      <w:r w:rsidR="00B73057" w:rsidRPr="0019307D">
        <w:rPr>
          <w:color w:val="1F4E79" w:themeColor="accent1" w:themeShade="80"/>
        </w:rPr>
        <w:t xml:space="preserve"> may </w:t>
      </w:r>
      <w:r w:rsidR="007D2125" w:rsidRPr="0019307D">
        <w:rPr>
          <w:color w:val="1F4E79" w:themeColor="accent1" w:themeShade="80"/>
        </w:rPr>
        <w:t xml:space="preserve">include </w:t>
      </w:r>
      <w:r w:rsidR="002F51FE" w:rsidRPr="0019307D">
        <w:rPr>
          <w:color w:val="1F4E79" w:themeColor="accent1" w:themeShade="80"/>
        </w:rPr>
        <w:t>promoti</w:t>
      </w:r>
      <w:r w:rsidR="007D2125" w:rsidRPr="0019307D">
        <w:rPr>
          <w:color w:val="1F4E79" w:themeColor="accent1" w:themeShade="80"/>
        </w:rPr>
        <w:t>ng</w:t>
      </w:r>
      <w:r w:rsidR="002F51FE" w:rsidRPr="0019307D">
        <w:rPr>
          <w:color w:val="1F4E79" w:themeColor="accent1" w:themeShade="80"/>
        </w:rPr>
        <w:t xml:space="preserve"> </w:t>
      </w:r>
      <w:r w:rsidR="00B73057" w:rsidRPr="0019307D">
        <w:rPr>
          <w:color w:val="1F4E79" w:themeColor="accent1" w:themeShade="80"/>
        </w:rPr>
        <w:t xml:space="preserve">accessibility </w:t>
      </w:r>
      <w:r w:rsidR="00F02160" w:rsidRPr="0019307D">
        <w:rPr>
          <w:color w:val="1F4E79" w:themeColor="accent1" w:themeShade="80"/>
        </w:rPr>
        <w:t>tools</w:t>
      </w:r>
      <w:r w:rsidR="00FB54DF" w:rsidRPr="0019307D">
        <w:rPr>
          <w:color w:val="1F4E79" w:themeColor="accent1" w:themeShade="80"/>
        </w:rPr>
        <w:t>, educati</w:t>
      </w:r>
      <w:r w:rsidR="007D2125" w:rsidRPr="0019307D">
        <w:rPr>
          <w:color w:val="1F4E79" w:themeColor="accent1" w:themeShade="80"/>
        </w:rPr>
        <w:t>ng consumers</w:t>
      </w:r>
      <w:r w:rsidR="00FB54DF" w:rsidRPr="0019307D">
        <w:rPr>
          <w:color w:val="1F4E79" w:themeColor="accent1" w:themeShade="80"/>
        </w:rPr>
        <w:t xml:space="preserve"> in digital literacy and </w:t>
      </w:r>
      <w:r w:rsidR="00730FCC" w:rsidRPr="0019307D">
        <w:rPr>
          <w:color w:val="1F4E79" w:themeColor="accent1" w:themeShade="80"/>
        </w:rPr>
        <w:t>provi</w:t>
      </w:r>
      <w:r w:rsidR="007D2125" w:rsidRPr="0019307D">
        <w:rPr>
          <w:color w:val="1F4E79" w:themeColor="accent1" w:themeShade="80"/>
        </w:rPr>
        <w:t>ding</w:t>
      </w:r>
      <w:r w:rsidR="00730FCC" w:rsidRPr="0019307D">
        <w:rPr>
          <w:color w:val="1F4E79" w:themeColor="accent1" w:themeShade="80"/>
        </w:rPr>
        <w:t xml:space="preserve"> </w:t>
      </w:r>
      <w:r w:rsidR="00FB54DF" w:rsidRPr="0019307D">
        <w:rPr>
          <w:color w:val="1F4E79" w:themeColor="accent1" w:themeShade="80"/>
        </w:rPr>
        <w:t>other sources of information</w:t>
      </w:r>
      <w:r w:rsidR="000077FB" w:rsidRPr="0019307D">
        <w:rPr>
          <w:color w:val="1F4E79" w:themeColor="accent1" w:themeShade="80"/>
        </w:rPr>
        <w:t>.</w:t>
      </w:r>
    </w:p>
    <w:p w14:paraId="38D6091D" w14:textId="77777777" w:rsidR="00737E38" w:rsidRDefault="0019307D" w:rsidP="00BC0FEF">
      <w:pPr>
        <w:keepLines/>
        <w:autoSpaceDE w:val="0"/>
        <w:autoSpaceDN w:val="0"/>
        <w:adjustRightInd w:val="0"/>
        <w:spacing w:after="240" w:line="240" w:lineRule="auto"/>
        <w:rPr>
          <w:color w:val="1F4E79" w:themeColor="accent1" w:themeShade="80"/>
        </w:rPr>
      </w:pPr>
      <w:r w:rsidRPr="00190808">
        <w:rPr>
          <w:color w:val="1F4E79" w:themeColor="accent1" w:themeShade="80"/>
        </w:rPr>
        <w:t>I</w:t>
      </w:r>
      <w:r w:rsidR="004324DA" w:rsidRPr="00190808">
        <w:rPr>
          <w:color w:val="1F4E79" w:themeColor="accent1" w:themeShade="80"/>
        </w:rPr>
        <w:t>nternet access and social media have increased consumer access to information on generally</w:t>
      </w:r>
      <w:r w:rsidR="00190808" w:rsidRPr="00190808">
        <w:rPr>
          <w:color w:val="1F4E79" w:themeColor="accent1" w:themeShade="80"/>
        </w:rPr>
        <w:t>-</w:t>
      </w:r>
      <w:r w:rsidR="004324DA" w:rsidRPr="00190808">
        <w:rPr>
          <w:color w:val="1F4E79" w:themeColor="accent1" w:themeShade="80"/>
        </w:rPr>
        <w:t xml:space="preserve">available products and services. </w:t>
      </w:r>
      <w:r w:rsidR="00190808" w:rsidRPr="00190808">
        <w:rPr>
          <w:color w:val="1F4E79" w:themeColor="accent1" w:themeShade="80"/>
        </w:rPr>
        <w:t xml:space="preserve">These platforms are also utilised </w:t>
      </w:r>
      <w:r w:rsidR="007F1136">
        <w:rPr>
          <w:color w:val="1F4E79" w:themeColor="accent1" w:themeShade="80"/>
        </w:rPr>
        <w:t xml:space="preserve">by people with disability </w:t>
      </w:r>
      <w:r w:rsidR="00190808" w:rsidRPr="00190808">
        <w:rPr>
          <w:color w:val="1F4E79" w:themeColor="accent1" w:themeShade="80"/>
        </w:rPr>
        <w:t xml:space="preserve">to </w:t>
      </w:r>
      <w:r w:rsidR="004324DA" w:rsidRPr="00190808">
        <w:rPr>
          <w:color w:val="1F4E79" w:themeColor="accent1" w:themeShade="80"/>
        </w:rPr>
        <w:t>access information</w:t>
      </w:r>
      <w:r w:rsidR="00190808" w:rsidRPr="00190808">
        <w:rPr>
          <w:color w:val="1F4E79" w:themeColor="accent1" w:themeShade="80"/>
        </w:rPr>
        <w:t xml:space="preserve"> on assistive technologies</w:t>
      </w:r>
      <w:r w:rsidR="007F1136">
        <w:rPr>
          <w:color w:val="1F4E79" w:themeColor="accent1" w:themeShade="80"/>
        </w:rPr>
        <w:t>,</w:t>
      </w:r>
      <w:r w:rsidR="00190808" w:rsidRPr="00190808">
        <w:rPr>
          <w:color w:val="1F4E79" w:themeColor="accent1" w:themeShade="80"/>
        </w:rPr>
        <w:t xml:space="preserve"> to</w:t>
      </w:r>
      <w:r w:rsidR="004324DA" w:rsidRPr="00190808">
        <w:rPr>
          <w:color w:val="1F4E79" w:themeColor="accent1" w:themeShade="80"/>
        </w:rPr>
        <w:t xml:space="preserve"> understand the available options and make informed decisions on them.</w:t>
      </w:r>
      <w:r w:rsidR="00190808" w:rsidRPr="00190808">
        <w:rPr>
          <w:color w:val="1F4E79" w:themeColor="accent1" w:themeShade="80"/>
        </w:rPr>
        <w:t xml:space="preserve"> Social media is increasingly being used by people with disability for peer-to-peer information sharing as well as more formal information gathering and community networking. </w:t>
      </w:r>
    </w:p>
    <w:p w14:paraId="06287129" w14:textId="6926805D" w:rsidR="00D32CD5" w:rsidRPr="00D9649D" w:rsidRDefault="001C3DB8" w:rsidP="00BC0FEF">
      <w:pPr>
        <w:keepLines/>
        <w:spacing w:after="240" w:line="240" w:lineRule="auto"/>
        <w:rPr>
          <w:color w:val="1F4E79" w:themeColor="accent1" w:themeShade="80"/>
        </w:rPr>
      </w:pPr>
      <w:r>
        <w:rPr>
          <w:color w:val="1F4E79" w:themeColor="accent1" w:themeShade="80"/>
        </w:rPr>
        <w:lastRenderedPageBreak/>
        <w:t xml:space="preserve">Cost also needs to be considered when addressing accessibility of the internet. Internet service providers can be encouraged to provide affordable access options, while industry can also support the inclusion of people with disability by providing affordable internet-capable equipment and assistive devices. </w:t>
      </w:r>
      <w:r w:rsidR="00D32CD5">
        <w:rPr>
          <w:color w:val="1F4E79" w:themeColor="accent1" w:themeShade="80"/>
        </w:rPr>
        <w:t xml:space="preserve">Promoting the use of mainstream technologies where possible may also help reduce the financial burden for people with disability. </w:t>
      </w:r>
    </w:p>
    <w:p w14:paraId="5889E8AA" w14:textId="77777777" w:rsidR="00D32CD5" w:rsidRPr="00D32CD5" w:rsidRDefault="001C3DB8" w:rsidP="00BC0FEF">
      <w:pPr>
        <w:keepLines/>
        <w:spacing w:after="240" w:line="240" w:lineRule="auto"/>
        <w:rPr>
          <w:color w:val="1F4E79" w:themeColor="accent1" w:themeShade="80"/>
        </w:rPr>
      </w:pPr>
      <w:r>
        <w:rPr>
          <w:color w:val="1F4E79" w:themeColor="accent1" w:themeShade="80"/>
        </w:rPr>
        <w:t>Australia’s NDIA is addressing affordability on two fronts – by providing equipment and other supports as part of a</w:t>
      </w:r>
      <w:r w:rsidR="00D32CD5">
        <w:rPr>
          <w:color w:val="1F4E79" w:themeColor="accent1" w:themeShade="80"/>
        </w:rPr>
        <w:t>n NDIS</w:t>
      </w:r>
      <w:r>
        <w:rPr>
          <w:color w:val="1F4E79" w:themeColor="accent1" w:themeShade="80"/>
        </w:rPr>
        <w:t xml:space="preserve"> assistance package, and by encouraging an innovative and competitive market for the assistive technology industry. </w:t>
      </w:r>
      <w:r w:rsidR="00D32CD5">
        <w:rPr>
          <w:color w:val="1F4E79" w:themeColor="accent1" w:themeShade="80"/>
        </w:rPr>
        <w:t xml:space="preserve">With </w:t>
      </w:r>
      <w:r w:rsidR="00D32CD5" w:rsidRPr="00D32CD5">
        <w:rPr>
          <w:color w:val="1F4E79" w:themeColor="accent1" w:themeShade="80"/>
        </w:rPr>
        <w:t>NDIA expenditure on assistive technologies expected to reach $1 billion per year by 2019</w:t>
      </w:r>
      <w:r w:rsidR="00D32CD5" w:rsidRPr="00D32CD5">
        <w:rPr>
          <w:color w:val="1F4E79" w:themeColor="accent1" w:themeShade="80"/>
        </w:rPr>
        <w:noBreakHyphen/>
        <w:t xml:space="preserve">20, there is a substantial market for technological innovation in disability services waiting to be </w:t>
      </w:r>
      <w:r w:rsidR="00D32CD5">
        <w:rPr>
          <w:color w:val="1F4E79" w:themeColor="accent1" w:themeShade="80"/>
        </w:rPr>
        <w:t>serviced</w:t>
      </w:r>
      <w:r w:rsidR="00D32CD5" w:rsidRPr="00D32CD5">
        <w:rPr>
          <w:color w:val="1F4E79" w:themeColor="accent1" w:themeShade="80"/>
        </w:rPr>
        <w:t>.</w:t>
      </w:r>
    </w:p>
    <w:p w14:paraId="3DAFB97E" w14:textId="77777777" w:rsidR="000E3979" w:rsidRPr="006245A1" w:rsidRDefault="002B7C31" w:rsidP="00BC0FEF">
      <w:pPr>
        <w:pStyle w:val="Heading3"/>
        <w:spacing w:before="48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Question 4: </w:t>
      </w:r>
      <w:r w:rsidR="000E3979" w:rsidRPr="006245A1">
        <w:rPr>
          <w:rFonts w:asciiTheme="minorHAnsi" w:hAnsiTheme="minorHAnsi"/>
          <w:b/>
          <w:bCs/>
          <w:color w:val="auto"/>
          <w:sz w:val="22"/>
          <w:szCs w:val="22"/>
        </w:rPr>
        <w:t>Role of governments</w:t>
      </w:r>
    </w:p>
    <w:p w14:paraId="196BFAA8" w14:textId="77777777" w:rsidR="002B7C31" w:rsidRPr="006245A1" w:rsidRDefault="002B7C31" w:rsidP="00BC0FEF">
      <w:pPr>
        <w:keepNext/>
        <w:keepLines/>
        <w:spacing w:line="240" w:lineRule="auto"/>
        <w:rPr>
          <w:b/>
          <w:bCs/>
        </w:rPr>
      </w:pPr>
      <w:r w:rsidRPr="006245A1">
        <w:rPr>
          <w:b/>
          <w:bCs/>
        </w:rPr>
        <w:t>What is the role of governments in addressing these challenges and gaps?</w:t>
      </w:r>
    </w:p>
    <w:p w14:paraId="4B36CE7E" w14:textId="77777777" w:rsidR="00AD4D19" w:rsidRDefault="00396488" w:rsidP="00BC0FEF">
      <w:pPr>
        <w:keepLines/>
        <w:spacing w:after="240" w:line="240" w:lineRule="auto"/>
        <w:rPr>
          <w:color w:val="1F4E79" w:themeColor="accent1" w:themeShade="80"/>
        </w:rPr>
      </w:pPr>
      <w:r>
        <w:rPr>
          <w:color w:val="1F4E79" w:themeColor="accent1" w:themeShade="80"/>
        </w:rPr>
        <w:t xml:space="preserve">Governments play an important role in addressing these challenges, however they can not achieve this alone. </w:t>
      </w:r>
      <w:r w:rsidR="00AD4D19">
        <w:rPr>
          <w:color w:val="1F4E79" w:themeColor="accent1" w:themeShade="80"/>
        </w:rPr>
        <w:t>An e</w:t>
      </w:r>
      <w:r w:rsidR="00AD4D19" w:rsidRPr="00396488">
        <w:rPr>
          <w:color w:val="1F4E79" w:themeColor="accent1" w:themeShade="80"/>
        </w:rPr>
        <w:t>ffective response require</w:t>
      </w:r>
      <w:r w:rsidR="00AD4D19">
        <w:rPr>
          <w:color w:val="1F4E79" w:themeColor="accent1" w:themeShade="80"/>
        </w:rPr>
        <w:t>s</w:t>
      </w:r>
      <w:r w:rsidR="00AD4D19" w:rsidRPr="00396488">
        <w:rPr>
          <w:color w:val="1F4E79" w:themeColor="accent1" w:themeShade="80"/>
        </w:rPr>
        <w:t xml:space="preserve"> partnership and shared responsibility with stakeholders in the private sector, non-government </w:t>
      </w:r>
      <w:r w:rsidR="00730FCC">
        <w:rPr>
          <w:color w:val="1F4E79" w:themeColor="accent1" w:themeShade="80"/>
        </w:rPr>
        <w:t>organisations</w:t>
      </w:r>
      <w:r w:rsidR="00AD4D19" w:rsidRPr="00396488">
        <w:rPr>
          <w:color w:val="1F4E79" w:themeColor="accent1" w:themeShade="80"/>
        </w:rPr>
        <w:t xml:space="preserve"> and the </w:t>
      </w:r>
      <w:r w:rsidR="00730FCC">
        <w:rPr>
          <w:color w:val="1F4E79" w:themeColor="accent1" w:themeShade="80"/>
        </w:rPr>
        <w:t xml:space="preserve">wider </w:t>
      </w:r>
      <w:r w:rsidR="00AD4D19" w:rsidRPr="00396488">
        <w:rPr>
          <w:color w:val="1F4E79" w:themeColor="accent1" w:themeShade="80"/>
        </w:rPr>
        <w:t xml:space="preserve">community. </w:t>
      </w:r>
      <w:r w:rsidR="00AD4D19">
        <w:rPr>
          <w:color w:val="1F4E79" w:themeColor="accent1" w:themeShade="80"/>
        </w:rPr>
        <w:t xml:space="preserve">Australia supports a multi-stakeholder approach to the issue, to </w:t>
      </w:r>
      <w:r w:rsidR="00AD4D19" w:rsidRPr="0042581B">
        <w:rPr>
          <w:color w:val="1F4E79" w:themeColor="accent1" w:themeShade="80"/>
        </w:rPr>
        <w:t xml:space="preserve">enable a full range of views to be </w:t>
      </w:r>
      <w:r w:rsidR="00730FCC">
        <w:rPr>
          <w:color w:val="1F4E79" w:themeColor="accent1" w:themeShade="80"/>
        </w:rPr>
        <w:t>shared</w:t>
      </w:r>
      <w:r w:rsidR="00AD4D19" w:rsidRPr="0042581B">
        <w:rPr>
          <w:color w:val="1F4E79" w:themeColor="accent1" w:themeShade="80"/>
        </w:rPr>
        <w:t xml:space="preserve"> and encourage innovation</w:t>
      </w:r>
      <w:r w:rsidR="00730FCC">
        <w:rPr>
          <w:color w:val="1F4E79" w:themeColor="accent1" w:themeShade="80"/>
        </w:rPr>
        <w:t xml:space="preserve"> in </w:t>
      </w:r>
      <w:r w:rsidR="005D7E68">
        <w:rPr>
          <w:color w:val="1F4E79" w:themeColor="accent1" w:themeShade="80"/>
        </w:rPr>
        <w:t>developing solutions</w:t>
      </w:r>
      <w:r w:rsidR="00AD4D19" w:rsidRPr="0042581B">
        <w:rPr>
          <w:color w:val="1F4E79" w:themeColor="accent1" w:themeShade="80"/>
        </w:rPr>
        <w:t>.</w:t>
      </w:r>
    </w:p>
    <w:p w14:paraId="109C91D7" w14:textId="77777777" w:rsidR="00AD4D19" w:rsidRPr="00E95D57" w:rsidRDefault="0042581B" w:rsidP="00BC0FEF">
      <w:pPr>
        <w:keepLines/>
        <w:spacing w:after="240" w:line="240" w:lineRule="auto"/>
        <w:rPr>
          <w:color w:val="1F4E79" w:themeColor="accent1" w:themeShade="80"/>
        </w:rPr>
      </w:pPr>
      <w:r>
        <w:rPr>
          <w:color w:val="1F4E79" w:themeColor="accent1" w:themeShade="80"/>
        </w:rPr>
        <w:t>Australia considers that i</w:t>
      </w:r>
      <w:r w:rsidR="007F27FD">
        <w:rPr>
          <w:color w:val="1F4E79" w:themeColor="accent1" w:themeShade="80"/>
        </w:rPr>
        <w:t>t is the role of g</w:t>
      </w:r>
      <w:r w:rsidR="00396488">
        <w:rPr>
          <w:color w:val="1F4E79" w:themeColor="accent1" w:themeShade="80"/>
        </w:rPr>
        <w:t xml:space="preserve">overnments </w:t>
      </w:r>
      <w:r w:rsidR="007F27FD">
        <w:rPr>
          <w:color w:val="1F4E79" w:themeColor="accent1" w:themeShade="80"/>
        </w:rPr>
        <w:t xml:space="preserve">to </w:t>
      </w:r>
      <w:r w:rsidR="007F27FD" w:rsidRPr="0042581B">
        <w:rPr>
          <w:color w:val="1F4E79" w:themeColor="accent1" w:themeShade="80"/>
        </w:rPr>
        <w:t>establish strong policy and legal frameworks</w:t>
      </w:r>
      <w:r>
        <w:rPr>
          <w:color w:val="1F4E79" w:themeColor="accent1" w:themeShade="80"/>
        </w:rPr>
        <w:t>,</w:t>
      </w:r>
      <w:r w:rsidR="007F27FD" w:rsidRPr="0042581B">
        <w:rPr>
          <w:color w:val="1F4E79" w:themeColor="accent1" w:themeShade="80"/>
        </w:rPr>
        <w:t xml:space="preserve"> </w:t>
      </w:r>
      <w:r w:rsidR="00914EC1">
        <w:rPr>
          <w:color w:val="1F4E79" w:themeColor="accent1" w:themeShade="80"/>
        </w:rPr>
        <w:t xml:space="preserve">as well as </w:t>
      </w:r>
      <w:r w:rsidR="007F27FD" w:rsidRPr="0042581B">
        <w:rPr>
          <w:color w:val="1F4E79" w:themeColor="accent1" w:themeShade="80"/>
        </w:rPr>
        <w:t>provid</w:t>
      </w:r>
      <w:r w:rsidR="00914EC1">
        <w:rPr>
          <w:color w:val="1F4E79" w:themeColor="accent1" w:themeShade="80"/>
        </w:rPr>
        <w:t>e</w:t>
      </w:r>
      <w:r w:rsidR="007F27FD" w:rsidRPr="0042581B">
        <w:rPr>
          <w:color w:val="1F4E79" w:themeColor="accent1" w:themeShade="80"/>
        </w:rPr>
        <w:t xml:space="preserve"> robust institutions, open and competitive markets and essential</w:t>
      </w:r>
      <w:r w:rsidR="00EC2BDE" w:rsidRPr="0042581B">
        <w:rPr>
          <w:color w:val="1F4E79" w:themeColor="accent1" w:themeShade="80"/>
        </w:rPr>
        <w:t xml:space="preserve"> infrastructure</w:t>
      </w:r>
      <w:r w:rsidR="003854A7" w:rsidRPr="0042581B">
        <w:rPr>
          <w:color w:val="1F4E79" w:themeColor="accent1" w:themeShade="80"/>
        </w:rPr>
        <w:t xml:space="preserve"> to support the development of solutions.</w:t>
      </w:r>
      <w:r w:rsidR="00396488">
        <w:rPr>
          <w:color w:val="1F4E79" w:themeColor="accent1" w:themeShade="80"/>
        </w:rPr>
        <w:t xml:space="preserve"> </w:t>
      </w:r>
      <w:r w:rsidR="00AD4D19">
        <w:rPr>
          <w:color w:val="1F4E79" w:themeColor="accent1" w:themeShade="80"/>
        </w:rPr>
        <w:t xml:space="preserve">Governments are best-placed to bring key players together, and </w:t>
      </w:r>
      <w:r w:rsidR="00AD4D19" w:rsidRPr="00E95D57">
        <w:rPr>
          <w:color w:val="1F4E79" w:themeColor="accent1" w:themeShade="80"/>
        </w:rPr>
        <w:t xml:space="preserve">encourage coordination and cooperation between all parties. </w:t>
      </w:r>
      <w:r w:rsidR="00136629">
        <w:rPr>
          <w:color w:val="1F4E79" w:themeColor="accent1" w:themeShade="80"/>
        </w:rPr>
        <w:t xml:space="preserve">Australia has established </w:t>
      </w:r>
      <w:r w:rsidR="00136629" w:rsidRPr="005C5E5B">
        <w:rPr>
          <w:color w:val="1F4E79" w:themeColor="accent1" w:themeShade="80"/>
        </w:rPr>
        <w:t xml:space="preserve">a </w:t>
      </w:r>
      <w:hyperlink r:id="rId20" w:history="1">
        <w:r w:rsidR="00136629" w:rsidRPr="005C5E5B">
          <w:rPr>
            <w:rStyle w:val="Hyperlink"/>
            <w:rFonts w:eastAsia="Times New Roman" w:cs="Times New Roman"/>
            <w:iCs/>
            <w:color w:val="1F4E79" w:themeColor="accent1" w:themeShade="80"/>
            <w:lang w:eastAsia="en-AU"/>
          </w:rPr>
          <w:t>National Disability Agreement</w:t>
        </w:r>
      </w:hyperlink>
      <w:r w:rsidR="00136629" w:rsidRPr="005D7E68">
        <w:rPr>
          <w:rStyle w:val="Hyperlink"/>
          <w:rFonts w:eastAsia="Times New Roman" w:cs="Times New Roman"/>
          <w:i/>
          <w:iCs/>
          <w:color w:val="1F4E79" w:themeColor="accent1" w:themeShade="80"/>
          <w:lang w:eastAsia="en-AU"/>
        </w:rPr>
        <w:t xml:space="preserve"> </w:t>
      </w:r>
      <w:r w:rsidR="00136629">
        <w:rPr>
          <w:color w:val="1F4E79" w:themeColor="accent1" w:themeShade="80"/>
        </w:rPr>
        <w:t>(NDA) between the Commonwealth, state and territory governments to set a national framework to fund, monitor and support services for people with disability.</w:t>
      </w:r>
    </w:p>
    <w:p w14:paraId="6193A551" w14:textId="65AF1150" w:rsidR="00DD4FE7" w:rsidRPr="006245A1" w:rsidRDefault="00DD4FE7" w:rsidP="00BC0FEF">
      <w:pPr>
        <w:pStyle w:val="NormalWeb"/>
        <w:keepLines/>
        <w:spacing w:before="0" w:after="240"/>
        <w:rPr>
          <w:rFonts w:asciiTheme="minorHAnsi" w:hAnsiTheme="minorHAnsi"/>
          <w:color w:val="1F4E79" w:themeColor="accent1" w:themeShade="80"/>
          <w:sz w:val="22"/>
          <w:szCs w:val="22"/>
        </w:rPr>
      </w:pPr>
      <w:r w:rsidRPr="006245A1">
        <w:rPr>
          <w:rFonts w:asciiTheme="minorHAnsi" w:hAnsiTheme="minorHAnsi"/>
          <w:color w:val="1F4E79" w:themeColor="accent1" w:themeShade="80"/>
          <w:sz w:val="22"/>
          <w:szCs w:val="22"/>
        </w:rPr>
        <w:t xml:space="preserve">The </w:t>
      </w:r>
      <w:hyperlink r:id="rId21" w:history="1">
        <w:r w:rsidRPr="006245A1">
          <w:rPr>
            <w:rStyle w:val="Hyperlink"/>
            <w:rFonts w:asciiTheme="minorHAnsi" w:hAnsiTheme="minorHAnsi"/>
            <w:i/>
            <w:iCs/>
            <w:color w:val="1F4E79" w:themeColor="accent1" w:themeShade="80"/>
            <w:sz w:val="22"/>
            <w:szCs w:val="22"/>
          </w:rPr>
          <w:t>UN Convention on the Rights of Persons with Disabilities</w:t>
        </w:r>
      </w:hyperlink>
      <w:r w:rsidRPr="006245A1">
        <w:rPr>
          <w:rFonts w:asciiTheme="minorHAnsi" w:hAnsiTheme="minorHAnsi"/>
          <w:color w:val="1F4E79" w:themeColor="accent1" w:themeShade="80"/>
          <w:sz w:val="22"/>
          <w:szCs w:val="22"/>
        </w:rPr>
        <w:t xml:space="preserve"> (UNCRPD) specifically recognises (under </w:t>
      </w:r>
      <w:hyperlink r:id="rId22" w:history="1">
        <w:r w:rsidRPr="006245A1">
          <w:rPr>
            <w:rStyle w:val="Hyperlink"/>
            <w:rFonts w:asciiTheme="minorHAnsi" w:hAnsiTheme="minorHAnsi"/>
            <w:color w:val="1F4E79" w:themeColor="accent1" w:themeShade="80"/>
            <w:sz w:val="22"/>
            <w:szCs w:val="22"/>
          </w:rPr>
          <w:t>Articles 9 and 21</w:t>
        </w:r>
      </w:hyperlink>
      <w:r w:rsidRPr="006245A1">
        <w:rPr>
          <w:rFonts w:asciiTheme="minorHAnsi" w:hAnsiTheme="minorHAnsi"/>
          <w:color w:val="1F4E79" w:themeColor="accent1" w:themeShade="80"/>
          <w:sz w:val="22"/>
          <w:szCs w:val="22"/>
        </w:rPr>
        <w:t xml:space="preserve">) that access to information, communications and services (including the internet) is a human right. The UNCRPD requires parties to take all necessary measures to ensure that these rights are upheld and promoted. </w:t>
      </w:r>
      <w:bookmarkStart w:id="0" w:name="_GoBack"/>
      <w:bookmarkEnd w:id="0"/>
      <w:r w:rsidRPr="006245A1">
        <w:rPr>
          <w:rFonts w:asciiTheme="minorHAnsi" w:hAnsiTheme="minorHAnsi"/>
          <w:color w:val="1F4E79" w:themeColor="accent1" w:themeShade="80"/>
          <w:sz w:val="22"/>
          <w:szCs w:val="22"/>
        </w:rPr>
        <w:t xml:space="preserve">Australia has ratified the UNCRPD, and recognises its obligations to implement policies and </w:t>
      </w:r>
      <w:r w:rsidR="000E0AE4">
        <w:rPr>
          <w:rFonts w:asciiTheme="minorHAnsi" w:hAnsiTheme="minorHAnsi"/>
          <w:color w:val="1F4E79" w:themeColor="accent1" w:themeShade="80"/>
          <w:sz w:val="22"/>
          <w:szCs w:val="22"/>
        </w:rPr>
        <w:t>programs</w:t>
      </w:r>
      <w:r w:rsidRPr="006245A1">
        <w:rPr>
          <w:rFonts w:asciiTheme="minorHAnsi" w:hAnsiTheme="minorHAnsi"/>
          <w:color w:val="1F4E79" w:themeColor="accent1" w:themeShade="80"/>
          <w:sz w:val="22"/>
          <w:szCs w:val="22"/>
        </w:rPr>
        <w:t xml:space="preserve"> that are consistent with it.</w:t>
      </w:r>
      <w:r w:rsidR="00131C9E">
        <w:rPr>
          <w:rFonts w:asciiTheme="minorHAnsi" w:hAnsiTheme="minorHAnsi"/>
          <w:color w:val="1F4E79" w:themeColor="accent1" w:themeShade="80"/>
          <w:sz w:val="22"/>
          <w:szCs w:val="22"/>
        </w:rPr>
        <w:t xml:space="preserve"> </w:t>
      </w:r>
    </w:p>
    <w:p w14:paraId="783A07D0" w14:textId="77777777" w:rsidR="00DD4FE7" w:rsidRDefault="002F5C73" w:rsidP="00BC0FEF">
      <w:pPr>
        <w:keepLines/>
        <w:spacing w:after="240" w:line="240" w:lineRule="auto"/>
        <w:rPr>
          <w:color w:val="1F4E79" w:themeColor="accent1" w:themeShade="80"/>
        </w:rPr>
      </w:pPr>
      <w:r>
        <w:rPr>
          <w:color w:val="1F4E79" w:themeColor="accent1" w:themeShade="80"/>
        </w:rPr>
        <w:t xml:space="preserve">Within </w:t>
      </w:r>
      <w:r w:rsidR="00DD4FE7" w:rsidRPr="006245A1">
        <w:rPr>
          <w:color w:val="1F4E79" w:themeColor="accent1" w:themeShade="80"/>
        </w:rPr>
        <w:t>Australia</w:t>
      </w:r>
      <w:r>
        <w:rPr>
          <w:color w:val="1F4E79" w:themeColor="accent1" w:themeShade="80"/>
        </w:rPr>
        <w:t>, the</w:t>
      </w:r>
      <w:r w:rsidR="00DD4FE7" w:rsidRPr="006245A1">
        <w:rPr>
          <w:color w:val="1F4E79" w:themeColor="accent1" w:themeShade="80"/>
        </w:rPr>
        <w:t xml:space="preserve"> </w:t>
      </w:r>
      <w:hyperlink r:id="rId23" w:history="1">
        <w:r w:rsidR="00DD4FE7" w:rsidRPr="006245A1">
          <w:rPr>
            <w:rStyle w:val="Hyperlink"/>
            <w:i/>
            <w:iCs/>
            <w:color w:val="1F4E79" w:themeColor="accent1" w:themeShade="80"/>
          </w:rPr>
          <w:t>Disability Discrimination Act 1992</w:t>
        </w:r>
      </w:hyperlink>
      <w:r w:rsidR="00DD4FE7" w:rsidRPr="006245A1">
        <w:rPr>
          <w:color w:val="1F4E79" w:themeColor="accent1" w:themeShade="80"/>
        </w:rPr>
        <w:t xml:space="preserve"> (DDA) requires that people with disability have the same fundamental rights to access information and services as others in the community. Under the DDA, disability discrimination is unlawful and the DDA aims to promote equal opportunity and access for people with disability across all electronic media.</w:t>
      </w:r>
      <w:r w:rsidR="001A1F6D">
        <w:rPr>
          <w:color w:val="1F4E79" w:themeColor="accent1" w:themeShade="80"/>
        </w:rPr>
        <w:t xml:space="preserve"> </w:t>
      </w:r>
      <w:r w:rsidR="001A1F6D" w:rsidRPr="00914EC1">
        <w:rPr>
          <w:color w:val="1F4E79" w:themeColor="accent1" w:themeShade="80"/>
        </w:rPr>
        <w:t xml:space="preserve">Australia has also developed, in conjunction with state and local governments, </w:t>
      </w:r>
      <w:r w:rsidR="00F25EE9" w:rsidRPr="00914EC1">
        <w:rPr>
          <w:color w:val="1F4E79" w:themeColor="accent1" w:themeShade="80"/>
        </w:rPr>
        <w:t xml:space="preserve">a ten-year </w:t>
      </w:r>
      <w:r w:rsidR="001A1F6D" w:rsidRPr="00914EC1">
        <w:rPr>
          <w:color w:val="1F4E79" w:themeColor="accent1" w:themeShade="80"/>
        </w:rPr>
        <w:t>National D</w:t>
      </w:r>
      <w:r w:rsidR="00F25EE9" w:rsidRPr="00914EC1">
        <w:rPr>
          <w:color w:val="1F4E79" w:themeColor="accent1" w:themeShade="80"/>
        </w:rPr>
        <w:t>isability Strategy</w:t>
      </w:r>
      <w:r w:rsidR="001A1F6D" w:rsidRPr="00914EC1">
        <w:rPr>
          <w:color w:val="1F4E79" w:themeColor="accent1" w:themeShade="80"/>
        </w:rPr>
        <w:t xml:space="preserve"> </w:t>
      </w:r>
      <w:r w:rsidR="00914EC1">
        <w:rPr>
          <w:color w:val="1F4E79" w:themeColor="accent1" w:themeShade="80"/>
        </w:rPr>
        <w:t>that is consistent with</w:t>
      </w:r>
      <w:r w:rsidR="001A1F6D" w:rsidRPr="00914EC1">
        <w:rPr>
          <w:color w:val="1F4E79" w:themeColor="accent1" w:themeShade="80"/>
        </w:rPr>
        <w:t xml:space="preserve"> the principles and obligations of the UNCRPD and DDA</w:t>
      </w:r>
      <w:r w:rsidR="00136629">
        <w:rPr>
          <w:color w:val="1F4E79" w:themeColor="accent1" w:themeShade="80"/>
        </w:rPr>
        <w:t>, and operates alongside the NDIS and NDA</w:t>
      </w:r>
      <w:r w:rsidR="001A1F6D" w:rsidRPr="00914EC1">
        <w:rPr>
          <w:color w:val="1F4E79" w:themeColor="accent1" w:themeShade="80"/>
        </w:rPr>
        <w:t xml:space="preserve">. </w:t>
      </w:r>
    </w:p>
    <w:p w14:paraId="78DEC543" w14:textId="21F00EFA" w:rsidR="002246BD" w:rsidRPr="00914EC1" w:rsidRDefault="002246BD" w:rsidP="00BC0FEF">
      <w:pPr>
        <w:keepLines/>
        <w:spacing w:after="240" w:line="240" w:lineRule="auto"/>
        <w:rPr>
          <w:color w:val="1F4E79" w:themeColor="accent1" w:themeShade="80"/>
        </w:rPr>
      </w:pPr>
      <w:r>
        <w:rPr>
          <w:color w:val="1F4E79" w:themeColor="accent1" w:themeShade="80"/>
        </w:rPr>
        <w:t>Governments can also play a significant role in helping consumers with disability stay informed about products and services</w:t>
      </w:r>
      <w:r w:rsidR="00B07215">
        <w:rPr>
          <w:color w:val="1F4E79" w:themeColor="accent1" w:themeShade="80"/>
        </w:rPr>
        <w:t>, and to ensure their views are represented in policy decision-making</w:t>
      </w:r>
      <w:r>
        <w:rPr>
          <w:color w:val="1F4E79" w:themeColor="accent1" w:themeShade="80"/>
        </w:rPr>
        <w:t xml:space="preserve">. The Australian government provides funding to </w:t>
      </w:r>
      <w:r w:rsidRPr="005C5E5B">
        <w:rPr>
          <w:color w:val="1F4E79" w:themeColor="accent1" w:themeShade="80"/>
        </w:rPr>
        <w:t xml:space="preserve">the </w:t>
      </w:r>
      <w:hyperlink r:id="rId24" w:history="1">
        <w:r w:rsidRPr="005C5E5B">
          <w:rPr>
            <w:rStyle w:val="Hyperlink"/>
            <w:iCs/>
            <w:color w:val="1F4E79" w:themeColor="accent1" w:themeShade="80"/>
          </w:rPr>
          <w:t>Australian Communications Consumer Action Network</w:t>
        </w:r>
      </w:hyperlink>
      <w:r w:rsidRPr="005C5E5B">
        <w:rPr>
          <w:rStyle w:val="Hyperlink"/>
          <w:i/>
          <w:iCs/>
          <w:color w:val="1F4E79" w:themeColor="accent1" w:themeShade="80"/>
        </w:rPr>
        <w:t xml:space="preserve"> </w:t>
      </w:r>
      <w:r>
        <w:rPr>
          <w:color w:val="1F4E79" w:themeColor="accent1" w:themeShade="80"/>
        </w:rPr>
        <w:t xml:space="preserve">(ACCAN), Australia’s peak body for consumer representation in communications. ACCAN provides information on products and services </w:t>
      </w:r>
      <w:r w:rsidR="00B07215">
        <w:rPr>
          <w:color w:val="1F4E79" w:themeColor="accent1" w:themeShade="80"/>
        </w:rPr>
        <w:t>in the telecommunications, internet and broadcasting industries. It also represents the views of its members, which includes disability advocacy groups, to government and industry.</w:t>
      </w:r>
      <w:r>
        <w:rPr>
          <w:color w:val="1F4E79" w:themeColor="accent1" w:themeShade="80"/>
        </w:rPr>
        <w:t xml:space="preserve"> </w:t>
      </w:r>
    </w:p>
    <w:p w14:paraId="654AAC46" w14:textId="77777777" w:rsidR="009E7D4A" w:rsidRPr="006245A1" w:rsidRDefault="002F5C73" w:rsidP="00BC0FEF">
      <w:pPr>
        <w:keepLines/>
        <w:spacing w:after="240" w:line="240" w:lineRule="auto"/>
        <w:rPr>
          <w:color w:val="1F4E79" w:themeColor="accent1" w:themeShade="80"/>
        </w:rPr>
      </w:pPr>
      <w:r>
        <w:rPr>
          <w:color w:val="1F4E79" w:themeColor="accent1" w:themeShade="80"/>
        </w:rPr>
        <w:t xml:space="preserve">Governments </w:t>
      </w:r>
      <w:r w:rsidR="00914EC1">
        <w:rPr>
          <w:color w:val="1F4E79" w:themeColor="accent1" w:themeShade="80"/>
        </w:rPr>
        <w:t>are well-placed to</w:t>
      </w:r>
      <w:r>
        <w:rPr>
          <w:color w:val="1F4E79" w:themeColor="accent1" w:themeShade="80"/>
        </w:rPr>
        <w:t xml:space="preserve"> </w:t>
      </w:r>
      <w:r w:rsidR="00AD4D19">
        <w:rPr>
          <w:color w:val="1F4E79" w:themeColor="accent1" w:themeShade="80"/>
        </w:rPr>
        <w:t xml:space="preserve">lead by example, </w:t>
      </w:r>
      <w:r w:rsidRPr="0042581B">
        <w:rPr>
          <w:color w:val="1F4E79" w:themeColor="accent1" w:themeShade="80"/>
        </w:rPr>
        <w:t>ensur</w:t>
      </w:r>
      <w:r w:rsidR="00AD4D19">
        <w:rPr>
          <w:color w:val="1F4E79" w:themeColor="accent1" w:themeShade="80"/>
        </w:rPr>
        <w:t>ing</w:t>
      </w:r>
      <w:r w:rsidRPr="0042581B">
        <w:rPr>
          <w:color w:val="1F4E79" w:themeColor="accent1" w:themeShade="80"/>
        </w:rPr>
        <w:t xml:space="preserve"> websites and online services are accessible to people with disability</w:t>
      </w:r>
      <w:r w:rsidR="00E95D57">
        <w:rPr>
          <w:color w:val="1F4E79" w:themeColor="accent1" w:themeShade="80"/>
        </w:rPr>
        <w:t xml:space="preserve"> through</w:t>
      </w:r>
      <w:r w:rsidRPr="0042581B">
        <w:rPr>
          <w:color w:val="1F4E79" w:themeColor="accent1" w:themeShade="80"/>
        </w:rPr>
        <w:t xml:space="preserve"> </w:t>
      </w:r>
      <w:r w:rsidR="00E95D57">
        <w:rPr>
          <w:color w:val="1F4E79" w:themeColor="accent1" w:themeShade="80"/>
        </w:rPr>
        <w:t>c</w:t>
      </w:r>
      <w:r w:rsidR="00494B0D">
        <w:rPr>
          <w:color w:val="1F4E79" w:themeColor="accent1" w:themeShade="80"/>
        </w:rPr>
        <w:t xml:space="preserve">ompliance with guidelines such as WCAG 2.0. </w:t>
      </w:r>
      <w:r w:rsidR="00DD4FE7" w:rsidRPr="009C78B7">
        <w:rPr>
          <w:color w:val="1F4E79" w:themeColor="accent1" w:themeShade="80"/>
        </w:rPr>
        <w:t xml:space="preserve">The </w:t>
      </w:r>
      <w:r w:rsidRPr="009C78B7">
        <w:rPr>
          <w:color w:val="1F4E79" w:themeColor="accent1" w:themeShade="80"/>
        </w:rPr>
        <w:t>Australian g</w:t>
      </w:r>
      <w:r w:rsidR="00DD4FE7" w:rsidRPr="009C78B7">
        <w:rPr>
          <w:color w:val="1F4E79" w:themeColor="accent1" w:themeShade="80"/>
        </w:rPr>
        <w:t xml:space="preserve">overnment has endorsed </w:t>
      </w:r>
      <w:r w:rsidR="00494B0D" w:rsidRPr="009C78B7">
        <w:rPr>
          <w:color w:val="1F4E79" w:themeColor="accent1" w:themeShade="80"/>
        </w:rPr>
        <w:t>WCAG 2.0</w:t>
      </w:r>
      <w:r w:rsidR="00AD4D19" w:rsidRPr="009C78B7">
        <w:rPr>
          <w:color w:val="1F4E79" w:themeColor="accent1" w:themeShade="80"/>
        </w:rPr>
        <w:t xml:space="preserve"> for all government websites</w:t>
      </w:r>
      <w:r w:rsidR="009E7D4A">
        <w:rPr>
          <w:color w:val="1F4E79" w:themeColor="accent1" w:themeShade="80"/>
        </w:rPr>
        <w:t xml:space="preserve">, and is </w:t>
      </w:r>
      <w:r w:rsidR="009E7D4A" w:rsidRPr="006245A1">
        <w:rPr>
          <w:color w:val="1F4E79" w:themeColor="accent1" w:themeShade="80"/>
        </w:rPr>
        <w:t>working toward making the Parliament of Australia more accessible, with live captioning for video recordings of parliament expected to commence in 2016.</w:t>
      </w:r>
    </w:p>
    <w:p w14:paraId="7CBFE10D" w14:textId="0C92A081" w:rsidR="00B625E7" w:rsidRDefault="00AD4D19" w:rsidP="00BC0FEF">
      <w:pPr>
        <w:keepLines/>
        <w:spacing w:after="240" w:line="240" w:lineRule="auto"/>
        <w:rPr>
          <w:color w:val="1F4E79" w:themeColor="accent1" w:themeShade="80"/>
        </w:rPr>
      </w:pPr>
      <w:r w:rsidRPr="009C78B7">
        <w:rPr>
          <w:color w:val="1F4E79" w:themeColor="accent1" w:themeShade="80"/>
        </w:rPr>
        <w:lastRenderedPageBreak/>
        <w:t xml:space="preserve">Governments </w:t>
      </w:r>
      <w:r w:rsidR="00F4288E">
        <w:rPr>
          <w:color w:val="1F4E79" w:themeColor="accent1" w:themeShade="80"/>
        </w:rPr>
        <w:t xml:space="preserve">collaborating </w:t>
      </w:r>
      <w:r w:rsidR="004F0BFD">
        <w:rPr>
          <w:color w:val="1F4E79" w:themeColor="accent1" w:themeShade="80"/>
        </w:rPr>
        <w:t>with</w:t>
      </w:r>
      <w:r w:rsidRPr="009C78B7">
        <w:rPr>
          <w:color w:val="1F4E79" w:themeColor="accent1" w:themeShade="80"/>
        </w:rPr>
        <w:t xml:space="preserve"> industry </w:t>
      </w:r>
      <w:r w:rsidR="00F4288E">
        <w:rPr>
          <w:color w:val="1F4E79" w:themeColor="accent1" w:themeShade="80"/>
        </w:rPr>
        <w:t xml:space="preserve">can help </w:t>
      </w:r>
      <w:r w:rsidRPr="009C78B7">
        <w:rPr>
          <w:color w:val="1F4E79" w:themeColor="accent1" w:themeShade="80"/>
        </w:rPr>
        <w:t>maximise the benefits of government initiatives. For example, Australia’s</w:t>
      </w:r>
      <w:r w:rsidR="001B0AFD" w:rsidRPr="003854A7">
        <w:rPr>
          <w:color w:val="1F4E79" w:themeColor="accent1" w:themeShade="80"/>
        </w:rPr>
        <w:t xml:space="preserve"> rollout of the </w:t>
      </w:r>
      <w:r>
        <w:rPr>
          <w:color w:val="1F4E79" w:themeColor="accent1" w:themeShade="80"/>
        </w:rPr>
        <w:t>nbn</w:t>
      </w:r>
      <w:r w:rsidR="001B0AFD" w:rsidRPr="003854A7">
        <w:rPr>
          <w:color w:val="1F4E79" w:themeColor="accent1" w:themeShade="80"/>
        </w:rPr>
        <w:t xml:space="preserve"> will provide </w:t>
      </w:r>
      <w:r w:rsidR="00C76601">
        <w:rPr>
          <w:color w:val="1F4E79" w:themeColor="accent1" w:themeShade="80"/>
        </w:rPr>
        <w:t xml:space="preserve">industry with </w:t>
      </w:r>
      <w:r w:rsidR="00BF48E5">
        <w:rPr>
          <w:color w:val="1F4E79" w:themeColor="accent1" w:themeShade="80"/>
        </w:rPr>
        <w:t>broader access to infrastructure</w:t>
      </w:r>
      <w:r w:rsidR="00B625E7">
        <w:rPr>
          <w:color w:val="1F4E79" w:themeColor="accent1" w:themeShade="80"/>
        </w:rPr>
        <w:t>, including in rural and isolated areas. I</w:t>
      </w:r>
      <w:r w:rsidR="00C76601">
        <w:rPr>
          <w:color w:val="1F4E79" w:themeColor="accent1" w:themeShade="80"/>
        </w:rPr>
        <w:t>n conjunction with the NDIS,</w:t>
      </w:r>
      <w:r w:rsidR="006478F6">
        <w:rPr>
          <w:color w:val="1F4E79" w:themeColor="accent1" w:themeShade="80"/>
        </w:rPr>
        <w:t xml:space="preserve"> </w:t>
      </w:r>
      <w:r w:rsidR="00B625E7">
        <w:rPr>
          <w:color w:val="1F4E79" w:themeColor="accent1" w:themeShade="80"/>
        </w:rPr>
        <w:t xml:space="preserve">this presents </w:t>
      </w:r>
      <w:r w:rsidR="006478F6">
        <w:rPr>
          <w:color w:val="1F4E79" w:themeColor="accent1" w:themeShade="80"/>
        </w:rPr>
        <w:t xml:space="preserve">significant opportunities </w:t>
      </w:r>
      <w:r w:rsidR="005D7E68">
        <w:rPr>
          <w:color w:val="1F4E79" w:themeColor="accent1" w:themeShade="80"/>
        </w:rPr>
        <w:t xml:space="preserve">for industry </w:t>
      </w:r>
      <w:r w:rsidR="006478F6">
        <w:rPr>
          <w:color w:val="1F4E79" w:themeColor="accent1" w:themeShade="80"/>
        </w:rPr>
        <w:t xml:space="preserve">to </w:t>
      </w:r>
      <w:r w:rsidR="00B625E7">
        <w:rPr>
          <w:color w:val="1F4E79" w:themeColor="accent1" w:themeShade="80"/>
        </w:rPr>
        <w:t>access a</w:t>
      </w:r>
      <w:r w:rsidR="0042518A">
        <w:rPr>
          <w:color w:val="1F4E79" w:themeColor="accent1" w:themeShade="80"/>
        </w:rPr>
        <w:t xml:space="preserve"> $1 billion assistive</w:t>
      </w:r>
      <w:r w:rsidR="00B625E7">
        <w:rPr>
          <w:color w:val="1F4E79" w:themeColor="accent1" w:themeShade="80"/>
        </w:rPr>
        <w:t xml:space="preserve"> technologies</w:t>
      </w:r>
      <w:r w:rsidR="0042518A">
        <w:rPr>
          <w:color w:val="1F4E79" w:themeColor="accent1" w:themeShade="80"/>
        </w:rPr>
        <w:t xml:space="preserve"> market</w:t>
      </w:r>
      <w:r w:rsidR="00B625E7">
        <w:rPr>
          <w:color w:val="1F4E79" w:themeColor="accent1" w:themeShade="80"/>
        </w:rPr>
        <w:t xml:space="preserve"> that would have otherwise </w:t>
      </w:r>
      <w:r w:rsidR="0042518A">
        <w:rPr>
          <w:color w:val="1F4E79" w:themeColor="accent1" w:themeShade="80"/>
        </w:rPr>
        <w:t xml:space="preserve">been less </w:t>
      </w:r>
      <w:r w:rsidR="005D7E68">
        <w:rPr>
          <w:color w:val="1F4E79" w:themeColor="accent1" w:themeShade="80"/>
        </w:rPr>
        <w:t>accessible</w:t>
      </w:r>
      <w:r w:rsidR="00B625E7">
        <w:rPr>
          <w:color w:val="1F4E79" w:themeColor="accent1" w:themeShade="80"/>
        </w:rPr>
        <w:t>.</w:t>
      </w:r>
      <w:r w:rsidR="005C5E5B">
        <w:rPr>
          <w:color w:val="1F4E79" w:themeColor="accent1" w:themeShade="80"/>
        </w:rPr>
        <w:t xml:space="preserve"> </w:t>
      </w:r>
    </w:p>
    <w:p w14:paraId="6829B7F1" w14:textId="699DBCC6" w:rsidR="000E3979" w:rsidRDefault="000E3979" w:rsidP="00BC0FEF">
      <w:pPr>
        <w:pStyle w:val="Heading3"/>
        <w:spacing w:before="240" w:after="120" w:line="240" w:lineRule="auto"/>
        <w:rPr>
          <w:rFonts w:asciiTheme="minorHAnsi" w:hAnsiTheme="minorHAnsi"/>
          <w:b/>
          <w:bCs/>
          <w:color w:val="auto"/>
          <w:sz w:val="22"/>
          <w:szCs w:val="22"/>
        </w:rPr>
      </w:pPr>
      <w:r w:rsidRPr="006245A1">
        <w:rPr>
          <w:rFonts w:asciiTheme="minorHAnsi" w:hAnsiTheme="minorHAnsi"/>
          <w:b/>
          <w:bCs/>
          <w:color w:val="auto"/>
          <w:sz w:val="22"/>
          <w:szCs w:val="22"/>
        </w:rPr>
        <w:t xml:space="preserve">Contact </w:t>
      </w:r>
      <w:r w:rsidR="002B7C31" w:rsidRPr="006245A1">
        <w:rPr>
          <w:rFonts w:asciiTheme="minorHAnsi" w:hAnsiTheme="minorHAnsi"/>
          <w:b/>
          <w:bCs/>
          <w:color w:val="auto"/>
          <w:sz w:val="22"/>
          <w:szCs w:val="22"/>
        </w:rPr>
        <w:t xml:space="preserve">Details </w:t>
      </w:r>
    </w:p>
    <w:p w14:paraId="04C6F7A1" w14:textId="299CAA7A" w:rsidR="002729FA" w:rsidRPr="002B491B" w:rsidRDefault="002729FA" w:rsidP="002B491B">
      <w:r>
        <w:t xml:space="preserve">Queries regarding this submission should be directed to: </w:t>
      </w:r>
    </w:p>
    <w:p w14:paraId="23827B15" w14:textId="3D130CDC" w:rsidR="002B7C31" w:rsidRPr="002B491B" w:rsidRDefault="002B7C31" w:rsidP="00BC0FEF">
      <w:pPr>
        <w:pStyle w:val="ListParagraph"/>
        <w:keepLines/>
        <w:numPr>
          <w:ilvl w:val="0"/>
          <w:numId w:val="2"/>
        </w:numPr>
        <w:spacing w:before="120" w:after="120" w:line="240" w:lineRule="auto"/>
        <w:contextualSpacing w:val="0"/>
        <w:rPr>
          <w:color w:val="1F4E79" w:themeColor="accent1" w:themeShade="80"/>
        </w:rPr>
      </w:pPr>
      <w:r w:rsidRPr="002B491B">
        <w:rPr>
          <w:color w:val="1F4E79" w:themeColor="accent1" w:themeShade="80"/>
        </w:rPr>
        <w:t xml:space="preserve">Organization you are representing: </w:t>
      </w:r>
      <w:r w:rsidR="002729FA" w:rsidRPr="002B491B">
        <w:rPr>
          <w:color w:val="1F4E79" w:themeColor="accent1" w:themeShade="80"/>
        </w:rPr>
        <w:t xml:space="preserve">Department of Communications and the Arts, Australian Government </w:t>
      </w:r>
    </w:p>
    <w:p w14:paraId="5FB8A8FF" w14:textId="79374BE4" w:rsidR="002B7C31" w:rsidRPr="002B491B" w:rsidRDefault="00BC6334" w:rsidP="00BC0FEF">
      <w:pPr>
        <w:pStyle w:val="ListParagraph"/>
        <w:keepLines/>
        <w:numPr>
          <w:ilvl w:val="0"/>
          <w:numId w:val="2"/>
        </w:numPr>
        <w:spacing w:before="120" w:after="120" w:line="240" w:lineRule="auto"/>
        <w:contextualSpacing w:val="0"/>
        <w:rPr>
          <w:color w:val="1F4E79" w:themeColor="accent1" w:themeShade="80"/>
        </w:rPr>
      </w:pPr>
      <w:r w:rsidRPr="002B491B">
        <w:rPr>
          <w:color w:val="1F4E79" w:themeColor="accent1" w:themeShade="80"/>
        </w:rPr>
        <w:t xml:space="preserve">First/Last </w:t>
      </w:r>
      <w:r w:rsidR="002B7C31" w:rsidRPr="002B491B">
        <w:rPr>
          <w:color w:val="1F4E79" w:themeColor="accent1" w:themeShade="80"/>
        </w:rPr>
        <w:t xml:space="preserve">Name: </w:t>
      </w:r>
      <w:r w:rsidR="002729FA" w:rsidRPr="002B491B">
        <w:rPr>
          <w:color w:val="1F4E79" w:themeColor="accent1" w:themeShade="80"/>
        </w:rPr>
        <w:t>Kelly Mudford</w:t>
      </w:r>
    </w:p>
    <w:p w14:paraId="4A382CB5" w14:textId="0EA8C509" w:rsidR="002B7C31" w:rsidRPr="002B491B" w:rsidRDefault="002B7C31" w:rsidP="00BC0FEF">
      <w:pPr>
        <w:pStyle w:val="ListParagraph"/>
        <w:keepLines/>
        <w:numPr>
          <w:ilvl w:val="0"/>
          <w:numId w:val="2"/>
        </w:numPr>
        <w:spacing w:before="120" w:after="120" w:line="240" w:lineRule="auto"/>
        <w:contextualSpacing w:val="0"/>
        <w:rPr>
          <w:color w:val="1F4E79" w:themeColor="accent1" w:themeShade="80"/>
        </w:rPr>
      </w:pPr>
      <w:r w:rsidRPr="002B491B">
        <w:rPr>
          <w:color w:val="1F4E79" w:themeColor="accent1" w:themeShade="80"/>
        </w:rPr>
        <w:t xml:space="preserve">Title: </w:t>
      </w:r>
      <w:r w:rsidR="002729FA" w:rsidRPr="002B491B">
        <w:rPr>
          <w:color w:val="1F4E79" w:themeColor="accent1" w:themeShade="80"/>
        </w:rPr>
        <w:t xml:space="preserve">Director, Communications Accessibility </w:t>
      </w:r>
    </w:p>
    <w:p w14:paraId="6817EF12" w14:textId="16F09E7B" w:rsidR="00271521" w:rsidRPr="002B491B" w:rsidRDefault="002B7C31" w:rsidP="00BC0FEF">
      <w:pPr>
        <w:pStyle w:val="ListParagraph"/>
        <w:keepLines/>
        <w:numPr>
          <w:ilvl w:val="0"/>
          <w:numId w:val="2"/>
        </w:numPr>
        <w:spacing w:before="120" w:after="120" w:line="240" w:lineRule="auto"/>
        <w:contextualSpacing w:val="0"/>
        <w:rPr>
          <w:color w:val="1F4E79" w:themeColor="accent1" w:themeShade="80"/>
        </w:rPr>
      </w:pPr>
      <w:r w:rsidRPr="002B491B">
        <w:rPr>
          <w:color w:val="1F4E79" w:themeColor="accent1" w:themeShade="80"/>
        </w:rPr>
        <w:t xml:space="preserve">Country: </w:t>
      </w:r>
      <w:r w:rsidR="002729FA" w:rsidRPr="002B491B">
        <w:rPr>
          <w:color w:val="1F4E79" w:themeColor="accent1" w:themeShade="80"/>
        </w:rPr>
        <w:t xml:space="preserve">Australia </w:t>
      </w:r>
    </w:p>
    <w:p w14:paraId="0C2F8AE8" w14:textId="1823239D" w:rsidR="002729FA" w:rsidRPr="002B491B" w:rsidRDefault="002729FA" w:rsidP="00BC0FEF">
      <w:pPr>
        <w:pStyle w:val="ListParagraph"/>
        <w:keepLines/>
        <w:numPr>
          <w:ilvl w:val="0"/>
          <w:numId w:val="2"/>
        </w:numPr>
        <w:spacing w:before="120" w:after="120" w:line="240" w:lineRule="auto"/>
        <w:contextualSpacing w:val="0"/>
        <w:rPr>
          <w:color w:val="1F4E79" w:themeColor="accent1" w:themeShade="80"/>
        </w:rPr>
      </w:pPr>
      <w:r w:rsidRPr="002B491B">
        <w:rPr>
          <w:color w:val="1F4E79" w:themeColor="accent1" w:themeShade="80"/>
        </w:rPr>
        <w:t xml:space="preserve">Email: </w:t>
      </w:r>
      <w:hyperlink r:id="rId25" w:history="1">
        <w:r w:rsidR="002B491B" w:rsidRPr="002B491B">
          <w:rPr>
            <w:color w:val="1F4E79" w:themeColor="accent1" w:themeShade="80"/>
          </w:rPr>
          <w:t>kelly.mudford@communications.gov.au</w:t>
        </w:r>
      </w:hyperlink>
      <w:r w:rsidR="002B491B" w:rsidRPr="002B491B">
        <w:rPr>
          <w:color w:val="1F4E79" w:themeColor="accent1" w:themeShade="80"/>
        </w:rPr>
        <w:t xml:space="preserve"> </w:t>
      </w:r>
      <w:r w:rsidRPr="002B491B">
        <w:rPr>
          <w:color w:val="1F4E79" w:themeColor="accent1" w:themeShade="80"/>
        </w:rPr>
        <w:t xml:space="preserve"> </w:t>
      </w:r>
    </w:p>
    <w:sectPr w:rsidR="002729FA" w:rsidRPr="002B491B" w:rsidSect="00D91735">
      <w:footerReference w:type="default" r:id="rId26"/>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CDC3C" w14:textId="77777777" w:rsidR="003966F7" w:rsidRDefault="003966F7" w:rsidP="002B7C31">
      <w:pPr>
        <w:spacing w:after="0" w:line="240" w:lineRule="auto"/>
      </w:pPr>
      <w:r>
        <w:separator/>
      </w:r>
    </w:p>
  </w:endnote>
  <w:endnote w:type="continuationSeparator" w:id="0">
    <w:p w14:paraId="5E11DCD0" w14:textId="77777777" w:rsidR="003966F7" w:rsidRDefault="003966F7" w:rsidP="002B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6F89F" w14:textId="77777777" w:rsidR="0077204F" w:rsidRDefault="0077204F" w:rsidP="002B7C31">
    <w:pPr>
      <w:pStyle w:val="Footer"/>
      <w:jc w:val="center"/>
    </w:pPr>
    <w:r>
      <w:fldChar w:fldCharType="begin"/>
    </w:r>
    <w:r>
      <w:instrText xml:space="preserve"> PAGE   \* MERGEFORMAT </w:instrText>
    </w:r>
    <w:r>
      <w:fldChar w:fldCharType="separate"/>
    </w:r>
    <w:r w:rsidR="00131C9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0885" w14:textId="77777777" w:rsidR="003966F7" w:rsidRDefault="003966F7" w:rsidP="002B7C31">
      <w:pPr>
        <w:spacing w:after="0" w:line="240" w:lineRule="auto"/>
      </w:pPr>
      <w:r>
        <w:separator/>
      </w:r>
    </w:p>
  </w:footnote>
  <w:footnote w:type="continuationSeparator" w:id="0">
    <w:p w14:paraId="6636A639" w14:textId="77777777" w:rsidR="003966F7" w:rsidRDefault="003966F7" w:rsidP="002B7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6E4"/>
    <w:multiLevelType w:val="multilevel"/>
    <w:tmpl w:val="40E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52F9C"/>
    <w:multiLevelType w:val="hybridMultilevel"/>
    <w:tmpl w:val="EB62B1BE"/>
    <w:lvl w:ilvl="0" w:tplc="25188384">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166006"/>
    <w:multiLevelType w:val="hybridMultilevel"/>
    <w:tmpl w:val="FE943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1C2C65"/>
    <w:multiLevelType w:val="hybridMultilevel"/>
    <w:tmpl w:val="D43A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582134"/>
    <w:multiLevelType w:val="hybridMultilevel"/>
    <w:tmpl w:val="1B8E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1302F"/>
    <w:multiLevelType w:val="hybridMultilevel"/>
    <w:tmpl w:val="7BFA8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E85F0B"/>
    <w:multiLevelType w:val="hybridMultilevel"/>
    <w:tmpl w:val="006A5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98"/>
    <w:rsid w:val="000023AB"/>
    <w:rsid w:val="00003C7C"/>
    <w:rsid w:val="00005D01"/>
    <w:rsid w:val="000077FB"/>
    <w:rsid w:val="00012B18"/>
    <w:rsid w:val="000363C8"/>
    <w:rsid w:val="0005170F"/>
    <w:rsid w:val="000521A3"/>
    <w:rsid w:val="00055809"/>
    <w:rsid w:val="00060BC9"/>
    <w:rsid w:val="000840EE"/>
    <w:rsid w:val="00087FE2"/>
    <w:rsid w:val="00090BDD"/>
    <w:rsid w:val="000A11E1"/>
    <w:rsid w:val="000C5AC1"/>
    <w:rsid w:val="000C5CA7"/>
    <w:rsid w:val="000C6145"/>
    <w:rsid w:val="000E0AE4"/>
    <w:rsid w:val="000E3979"/>
    <w:rsid w:val="000F412A"/>
    <w:rsid w:val="000F77AB"/>
    <w:rsid w:val="001045E3"/>
    <w:rsid w:val="001153E7"/>
    <w:rsid w:val="00126F55"/>
    <w:rsid w:val="00130931"/>
    <w:rsid w:val="00131C9E"/>
    <w:rsid w:val="00136629"/>
    <w:rsid w:val="00140881"/>
    <w:rsid w:val="001438FA"/>
    <w:rsid w:val="001507DA"/>
    <w:rsid w:val="00167F4A"/>
    <w:rsid w:val="00190808"/>
    <w:rsid w:val="0019307D"/>
    <w:rsid w:val="0019760A"/>
    <w:rsid w:val="001A0D63"/>
    <w:rsid w:val="001A1F6D"/>
    <w:rsid w:val="001A4792"/>
    <w:rsid w:val="001B0AFD"/>
    <w:rsid w:val="001B571C"/>
    <w:rsid w:val="001C2129"/>
    <w:rsid w:val="001C3DB8"/>
    <w:rsid w:val="001C791D"/>
    <w:rsid w:val="001D102C"/>
    <w:rsid w:val="001D413B"/>
    <w:rsid w:val="001F2158"/>
    <w:rsid w:val="001F66D1"/>
    <w:rsid w:val="001F7AD1"/>
    <w:rsid w:val="0020192A"/>
    <w:rsid w:val="002026B7"/>
    <w:rsid w:val="002240BB"/>
    <w:rsid w:val="002246BD"/>
    <w:rsid w:val="00233FC3"/>
    <w:rsid w:val="00237D13"/>
    <w:rsid w:val="00253436"/>
    <w:rsid w:val="00253929"/>
    <w:rsid w:val="00264098"/>
    <w:rsid w:val="00266F40"/>
    <w:rsid w:val="00271521"/>
    <w:rsid w:val="002729FA"/>
    <w:rsid w:val="00273508"/>
    <w:rsid w:val="00293220"/>
    <w:rsid w:val="002A17DD"/>
    <w:rsid w:val="002B491B"/>
    <w:rsid w:val="002B7C31"/>
    <w:rsid w:val="002C0975"/>
    <w:rsid w:val="002C1B06"/>
    <w:rsid w:val="002C7438"/>
    <w:rsid w:val="002C7598"/>
    <w:rsid w:val="002C7E8C"/>
    <w:rsid w:val="002D5357"/>
    <w:rsid w:val="002E1BD8"/>
    <w:rsid w:val="002E2F24"/>
    <w:rsid w:val="002E69AD"/>
    <w:rsid w:val="002F51FE"/>
    <w:rsid w:val="002F5C73"/>
    <w:rsid w:val="00305816"/>
    <w:rsid w:val="003165A5"/>
    <w:rsid w:val="00322CFA"/>
    <w:rsid w:val="00344233"/>
    <w:rsid w:val="003461FF"/>
    <w:rsid w:val="00350A1C"/>
    <w:rsid w:val="00360163"/>
    <w:rsid w:val="0036266C"/>
    <w:rsid w:val="0036407C"/>
    <w:rsid w:val="003854A7"/>
    <w:rsid w:val="0038635E"/>
    <w:rsid w:val="00396034"/>
    <w:rsid w:val="00396488"/>
    <w:rsid w:val="003966F7"/>
    <w:rsid w:val="003D0D92"/>
    <w:rsid w:val="003E6D6C"/>
    <w:rsid w:val="003F6662"/>
    <w:rsid w:val="003F69AC"/>
    <w:rsid w:val="00402700"/>
    <w:rsid w:val="0041187B"/>
    <w:rsid w:val="004127F0"/>
    <w:rsid w:val="0042518A"/>
    <w:rsid w:val="0042581B"/>
    <w:rsid w:val="004274FA"/>
    <w:rsid w:val="004300B4"/>
    <w:rsid w:val="004324DA"/>
    <w:rsid w:val="00444B60"/>
    <w:rsid w:val="00456180"/>
    <w:rsid w:val="00463170"/>
    <w:rsid w:val="00463D2C"/>
    <w:rsid w:val="00470438"/>
    <w:rsid w:val="0047383B"/>
    <w:rsid w:val="004754E0"/>
    <w:rsid w:val="00483A17"/>
    <w:rsid w:val="00491848"/>
    <w:rsid w:val="00494462"/>
    <w:rsid w:val="004946F7"/>
    <w:rsid w:val="00494B0D"/>
    <w:rsid w:val="00495A8F"/>
    <w:rsid w:val="004A2F0E"/>
    <w:rsid w:val="004A5C30"/>
    <w:rsid w:val="004B2DA7"/>
    <w:rsid w:val="004C6A2D"/>
    <w:rsid w:val="004D77BC"/>
    <w:rsid w:val="004F0BFD"/>
    <w:rsid w:val="004F3E70"/>
    <w:rsid w:val="004F4F62"/>
    <w:rsid w:val="00500D8D"/>
    <w:rsid w:val="00507136"/>
    <w:rsid w:val="00510188"/>
    <w:rsid w:val="0053260E"/>
    <w:rsid w:val="00562AB8"/>
    <w:rsid w:val="00565926"/>
    <w:rsid w:val="00567C09"/>
    <w:rsid w:val="00595E23"/>
    <w:rsid w:val="005B70A8"/>
    <w:rsid w:val="005C3637"/>
    <w:rsid w:val="005C5E5B"/>
    <w:rsid w:val="005D3BA0"/>
    <w:rsid w:val="005D53D2"/>
    <w:rsid w:val="005D7E68"/>
    <w:rsid w:val="005E7563"/>
    <w:rsid w:val="005F19BD"/>
    <w:rsid w:val="006026C7"/>
    <w:rsid w:val="00603C3D"/>
    <w:rsid w:val="006138BD"/>
    <w:rsid w:val="0061710A"/>
    <w:rsid w:val="006245A1"/>
    <w:rsid w:val="00624C94"/>
    <w:rsid w:val="00644AE0"/>
    <w:rsid w:val="006478F6"/>
    <w:rsid w:val="00653966"/>
    <w:rsid w:val="00654EFF"/>
    <w:rsid w:val="00677CB7"/>
    <w:rsid w:val="006830F8"/>
    <w:rsid w:val="0068499E"/>
    <w:rsid w:val="00692680"/>
    <w:rsid w:val="00695229"/>
    <w:rsid w:val="006B06A5"/>
    <w:rsid w:val="006B477F"/>
    <w:rsid w:val="006C6216"/>
    <w:rsid w:val="007175B6"/>
    <w:rsid w:val="00730FCC"/>
    <w:rsid w:val="00737E38"/>
    <w:rsid w:val="00756BF5"/>
    <w:rsid w:val="00767319"/>
    <w:rsid w:val="0077204F"/>
    <w:rsid w:val="0077449C"/>
    <w:rsid w:val="007772DD"/>
    <w:rsid w:val="007958E9"/>
    <w:rsid w:val="007B6426"/>
    <w:rsid w:val="007D2125"/>
    <w:rsid w:val="007D3D3C"/>
    <w:rsid w:val="007D46F9"/>
    <w:rsid w:val="007E118B"/>
    <w:rsid w:val="007E5F61"/>
    <w:rsid w:val="007F1136"/>
    <w:rsid w:val="007F27FD"/>
    <w:rsid w:val="00810594"/>
    <w:rsid w:val="00840A3A"/>
    <w:rsid w:val="00873E86"/>
    <w:rsid w:val="00877F47"/>
    <w:rsid w:val="0088218B"/>
    <w:rsid w:val="00894BD0"/>
    <w:rsid w:val="00896E77"/>
    <w:rsid w:val="008A27FF"/>
    <w:rsid w:val="008A432E"/>
    <w:rsid w:val="008A44ED"/>
    <w:rsid w:val="008A6C31"/>
    <w:rsid w:val="008C3DF8"/>
    <w:rsid w:val="008C6B0B"/>
    <w:rsid w:val="008C7A35"/>
    <w:rsid w:val="008D3657"/>
    <w:rsid w:val="008E2395"/>
    <w:rsid w:val="008F15D5"/>
    <w:rsid w:val="009115E8"/>
    <w:rsid w:val="00911755"/>
    <w:rsid w:val="00912DF0"/>
    <w:rsid w:val="00914EC1"/>
    <w:rsid w:val="00916A25"/>
    <w:rsid w:val="00935E82"/>
    <w:rsid w:val="0094163E"/>
    <w:rsid w:val="00951E90"/>
    <w:rsid w:val="009616FA"/>
    <w:rsid w:val="00967647"/>
    <w:rsid w:val="009807AF"/>
    <w:rsid w:val="009B5F55"/>
    <w:rsid w:val="009C1922"/>
    <w:rsid w:val="009C78B7"/>
    <w:rsid w:val="009D0B4F"/>
    <w:rsid w:val="009D5DBC"/>
    <w:rsid w:val="009D6439"/>
    <w:rsid w:val="009E5B54"/>
    <w:rsid w:val="009E7D4A"/>
    <w:rsid w:val="009F01BA"/>
    <w:rsid w:val="009F4D23"/>
    <w:rsid w:val="00A101C4"/>
    <w:rsid w:val="00A26BB5"/>
    <w:rsid w:val="00A3203B"/>
    <w:rsid w:val="00A41989"/>
    <w:rsid w:val="00A54042"/>
    <w:rsid w:val="00A642A6"/>
    <w:rsid w:val="00A64ABE"/>
    <w:rsid w:val="00A736A1"/>
    <w:rsid w:val="00A77AB1"/>
    <w:rsid w:val="00AB57DE"/>
    <w:rsid w:val="00AC442D"/>
    <w:rsid w:val="00AC4744"/>
    <w:rsid w:val="00AD4D19"/>
    <w:rsid w:val="00AE194C"/>
    <w:rsid w:val="00AE237E"/>
    <w:rsid w:val="00AE53F2"/>
    <w:rsid w:val="00AF6241"/>
    <w:rsid w:val="00B0408A"/>
    <w:rsid w:val="00B07215"/>
    <w:rsid w:val="00B10DE6"/>
    <w:rsid w:val="00B169B4"/>
    <w:rsid w:val="00B21CE1"/>
    <w:rsid w:val="00B337FD"/>
    <w:rsid w:val="00B353F7"/>
    <w:rsid w:val="00B50FAE"/>
    <w:rsid w:val="00B61BB3"/>
    <w:rsid w:val="00B625E7"/>
    <w:rsid w:val="00B67D0E"/>
    <w:rsid w:val="00B73057"/>
    <w:rsid w:val="00B829F7"/>
    <w:rsid w:val="00B82B1A"/>
    <w:rsid w:val="00B87D84"/>
    <w:rsid w:val="00BB460E"/>
    <w:rsid w:val="00BB5A49"/>
    <w:rsid w:val="00BC0FEF"/>
    <w:rsid w:val="00BC6334"/>
    <w:rsid w:val="00BD737F"/>
    <w:rsid w:val="00BF48E5"/>
    <w:rsid w:val="00C03E66"/>
    <w:rsid w:val="00C04882"/>
    <w:rsid w:val="00C049DC"/>
    <w:rsid w:val="00C20D1F"/>
    <w:rsid w:val="00C2170C"/>
    <w:rsid w:val="00C40A33"/>
    <w:rsid w:val="00C47BB1"/>
    <w:rsid w:val="00C52240"/>
    <w:rsid w:val="00C7089A"/>
    <w:rsid w:val="00C719FB"/>
    <w:rsid w:val="00C76601"/>
    <w:rsid w:val="00C80DA6"/>
    <w:rsid w:val="00C80EB8"/>
    <w:rsid w:val="00C8309A"/>
    <w:rsid w:val="00C96319"/>
    <w:rsid w:val="00CA0686"/>
    <w:rsid w:val="00CC0625"/>
    <w:rsid w:val="00CC21A4"/>
    <w:rsid w:val="00CC6095"/>
    <w:rsid w:val="00CD6EF7"/>
    <w:rsid w:val="00CE009D"/>
    <w:rsid w:val="00CE3C52"/>
    <w:rsid w:val="00D01E79"/>
    <w:rsid w:val="00D06F34"/>
    <w:rsid w:val="00D071B6"/>
    <w:rsid w:val="00D11427"/>
    <w:rsid w:val="00D32CD5"/>
    <w:rsid w:val="00D36B36"/>
    <w:rsid w:val="00D40C8D"/>
    <w:rsid w:val="00D46F3F"/>
    <w:rsid w:val="00D66886"/>
    <w:rsid w:val="00D7396C"/>
    <w:rsid w:val="00D74213"/>
    <w:rsid w:val="00D75A64"/>
    <w:rsid w:val="00D75D05"/>
    <w:rsid w:val="00D91735"/>
    <w:rsid w:val="00D9649D"/>
    <w:rsid w:val="00DB3C7E"/>
    <w:rsid w:val="00DB4EDC"/>
    <w:rsid w:val="00DD1A3D"/>
    <w:rsid w:val="00DD4FE7"/>
    <w:rsid w:val="00DE13B0"/>
    <w:rsid w:val="00DF1067"/>
    <w:rsid w:val="00DF3F2F"/>
    <w:rsid w:val="00E01B27"/>
    <w:rsid w:val="00E361F8"/>
    <w:rsid w:val="00E40128"/>
    <w:rsid w:val="00E60254"/>
    <w:rsid w:val="00E95D57"/>
    <w:rsid w:val="00EA3D1B"/>
    <w:rsid w:val="00EC2BDE"/>
    <w:rsid w:val="00ED476E"/>
    <w:rsid w:val="00EE6B29"/>
    <w:rsid w:val="00F02160"/>
    <w:rsid w:val="00F1006A"/>
    <w:rsid w:val="00F1786B"/>
    <w:rsid w:val="00F24C73"/>
    <w:rsid w:val="00F25EE9"/>
    <w:rsid w:val="00F36098"/>
    <w:rsid w:val="00F3632D"/>
    <w:rsid w:val="00F4288E"/>
    <w:rsid w:val="00F44788"/>
    <w:rsid w:val="00F668A6"/>
    <w:rsid w:val="00F6789C"/>
    <w:rsid w:val="00F70375"/>
    <w:rsid w:val="00FA2A1B"/>
    <w:rsid w:val="00FA45A5"/>
    <w:rsid w:val="00FB54DF"/>
    <w:rsid w:val="00FC0D06"/>
    <w:rsid w:val="00FC36E1"/>
    <w:rsid w:val="00FC53F0"/>
    <w:rsid w:val="00FD5BB9"/>
    <w:rsid w:val="00FE4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557E"/>
  <w15:chartTrackingRefBased/>
  <w15:docId w15:val="{1BD4097F-6D47-4EFA-87B9-1365062E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C03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3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03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7AF"/>
    <w:rPr>
      <w:color w:val="0563C1" w:themeColor="hyperlink"/>
      <w:u w:val="single"/>
    </w:rPr>
  </w:style>
  <w:style w:type="character" w:customStyle="1" w:styleId="Heading1Char">
    <w:name w:val="Heading 1 Char"/>
    <w:basedOn w:val="DefaultParagraphFont"/>
    <w:link w:val="Heading1"/>
    <w:uiPriority w:val="9"/>
    <w:rsid w:val="00C03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03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03E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C31"/>
  </w:style>
  <w:style w:type="paragraph" w:styleId="Footer">
    <w:name w:val="footer"/>
    <w:basedOn w:val="Normal"/>
    <w:link w:val="FooterChar"/>
    <w:uiPriority w:val="99"/>
    <w:unhideWhenUsed/>
    <w:rsid w:val="002B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C31"/>
  </w:style>
  <w:style w:type="paragraph" w:styleId="ListParagraph">
    <w:name w:val="List Paragraph"/>
    <w:basedOn w:val="Normal"/>
    <w:uiPriority w:val="34"/>
    <w:qFormat/>
    <w:rsid w:val="002B7C31"/>
    <w:pPr>
      <w:ind w:left="720"/>
      <w:contextualSpacing/>
    </w:pPr>
  </w:style>
  <w:style w:type="paragraph" w:styleId="BalloonText">
    <w:name w:val="Balloon Text"/>
    <w:basedOn w:val="Normal"/>
    <w:link w:val="BalloonTextChar"/>
    <w:uiPriority w:val="99"/>
    <w:semiHidden/>
    <w:unhideWhenUsed/>
    <w:rsid w:val="00935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E82"/>
    <w:rPr>
      <w:rFonts w:ascii="Segoe UI" w:hAnsi="Segoe UI" w:cs="Segoe UI"/>
      <w:sz w:val="18"/>
      <w:szCs w:val="18"/>
    </w:rPr>
  </w:style>
  <w:style w:type="paragraph" w:customStyle="1" w:styleId="Reporttext">
    <w:name w:val="Report text"/>
    <w:basedOn w:val="Normal"/>
    <w:qFormat/>
    <w:rsid w:val="00D40C8D"/>
    <w:pPr>
      <w:autoSpaceDE w:val="0"/>
      <w:autoSpaceDN w:val="0"/>
      <w:adjustRightInd w:val="0"/>
      <w:spacing w:after="0" w:line="240" w:lineRule="auto"/>
    </w:pPr>
    <w:rPr>
      <w:rFonts w:ascii="Times New Roman" w:eastAsia="Calibri" w:hAnsi="Times New Roman" w:cs="Times New Roman"/>
      <w:sz w:val="24"/>
      <w:szCs w:val="24"/>
      <w:lang w:eastAsia="en-US"/>
    </w:rPr>
  </w:style>
  <w:style w:type="table" w:styleId="TableGrid">
    <w:name w:val="Table Grid"/>
    <w:basedOn w:val="TableNormal"/>
    <w:uiPriority w:val="59"/>
    <w:rsid w:val="00F44788"/>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4788"/>
    <w:rPr>
      <w:sz w:val="16"/>
      <w:szCs w:val="16"/>
    </w:rPr>
  </w:style>
  <w:style w:type="paragraph" w:styleId="CommentText">
    <w:name w:val="annotation text"/>
    <w:basedOn w:val="Normal"/>
    <w:link w:val="CommentTextChar"/>
    <w:uiPriority w:val="99"/>
    <w:semiHidden/>
    <w:unhideWhenUsed/>
    <w:rsid w:val="00F44788"/>
    <w:pPr>
      <w:spacing w:before="120" w:after="180" w:line="240" w:lineRule="auto"/>
    </w:pPr>
    <w:rPr>
      <w:rFonts w:ascii="Arial" w:eastAsia="Times New Roman" w:hAnsi="Arial" w:cs="Times New Roman"/>
      <w:spacing w:val="4"/>
      <w:sz w:val="20"/>
      <w:szCs w:val="20"/>
      <w:lang w:eastAsia="en-AU"/>
    </w:rPr>
  </w:style>
  <w:style w:type="character" w:customStyle="1" w:styleId="CommentTextChar">
    <w:name w:val="Comment Text Char"/>
    <w:basedOn w:val="DefaultParagraphFont"/>
    <w:link w:val="CommentText"/>
    <w:uiPriority w:val="99"/>
    <w:semiHidden/>
    <w:rsid w:val="00F44788"/>
    <w:rPr>
      <w:rFonts w:ascii="Arial" w:eastAsia="Times New Roman" w:hAnsi="Arial" w:cs="Times New Roman"/>
      <w:spacing w:val="4"/>
      <w:sz w:val="20"/>
      <w:szCs w:val="20"/>
      <w:lang w:val="en-AU" w:eastAsia="en-AU"/>
    </w:rPr>
  </w:style>
  <w:style w:type="paragraph" w:customStyle="1" w:styleId="Default">
    <w:name w:val="Default"/>
    <w:rsid w:val="00167F4A"/>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CommentSubject">
    <w:name w:val="annotation subject"/>
    <w:basedOn w:val="CommentText"/>
    <w:next w:val="CommentText"/>
    <w:link w:val="CommentSubjectChar"/>
    <w:uiPriority w:val="99"/>
    <w:semiHidden/>
    <w:unhideWhenUsed/>
    <w:rsid w:val="00167F4A"/>
    <w:pPr>
      <w:spacing w:before="0" w:after="160"/>
    </w:pPr>
    <w:rPr>
      <w:rFonts w:asciiTheme="minorHAnsi" w:eastAsiaTheme="minorEastAsia" w:hAnsiTheme="minorHAnsi" w:cstheme="minorBidi"/>
      <w:b/>
      <w:bCs/>
      <w:spacing w:val="0"/>
      <w:lang w:eastAsia="zh-CN"/>
    </w:rPr>
  </w:style>
  <w:style w:type="character" w:customStyle="1" w:styleId="CommentSubjectChar">
    <w:name w:val="Comment Subject Char"/>
    <w:basedOn w:val="CommentTextChar"/>
    <w:link w:val="CommentSubject"/>
    <w:uiPriority w:val="99"/>
    <w:semiHidden/>
    <w:rsid w:val="00167F4A"/>
    <w:rPr>
      <w:rFonts w:ascii="Arial" w:eastAsia="Times New Roman" w:hAnsi="Arial" w:cs="Times New Roman"/>
      <w:b/>
      <w:bCs/>
      <w:spacing w:val="4"/>
      <w:sz w:val="20"/>
      <w:szCs w:val="20"/>
      <w:lang w:val="en-AU" w:eastAsia="en-AU"/>
    </w:rPr>
  </w:style>
  <w:style w:type="paragraph" w:styleId="NormalWeb">
    <w:name w:val="Normal (Web)"/>
    <w:basedOn w:val="Normal"/>
    <w:uiPriority w:val="99"/>
    <w:unhideWhenUsed/>
    <w:rsid w:val="00B10DE6"/>
    <w:pPr>
      <w:spacing w:before="63" w:after="252" w:line="240" w:lineRule="auto"/>
    </w:pPr>
    <w:rPr>
      <w:rFonts w:ascii="Times New Roman" w:eastAsia="Times New Roman" w:hAnsi="Times New Roman" w:cs="Times New Roman"/>
      <w:sz w:val="26"/>
      <w:szCs w:val="26"/>
      <w:lang w:eastAsia="en-AU"/>
    </w:rPr>
  </w:style>
  <w:style w:type="character" w:styleId="Emphasis">
    <w:name w:val="Emphasis"/>
    <w:basedOn w:val="DefaultParagraphFont"/>
    <w:uiPriority w:val="20"/>
    <w:qFormat/>
    <w:rsid w:val="00B10DE6"/>
    <w:rPr>
      <w:i/>
      <w:iCs/>
    </w:rPr>
  </w:style>
  <w:style w:type="paragraph" w:styleId="FootnoteText">
    <w:name w:val="footnote text"/>
    <w:basedOn w:val="Normal"/>
    <w:link w:val="FootnoteTextChar"/>
    <w:uiPriority w:val="99"/>
    <w:semiHidden/>
    <w:unhideWhenUsed/>
    <w:rsid w:val="00967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7647"/>
    <w:rPr>
      <w:sz w:val="20"/>
      <w:szCs w:val="20"/>
      <w:lang w:val="en-AU"/>
    </w:rPr>
  </w:style>
  <w:style w:type="character" w:styleId="FootnoteReference">
    <w:name w:val="footnote reference"/>
    <w:basedOn w:val="DefaultParagraphFont"/>
    <w:uiPriority w:val="99"/>
    <w:semiHidden/>
    <w:unhideWhenUsed/>
    <w:rsid w:val="00967647"/>
    <w:rPr>
      <w:vertAlign w:val="superscript"/>
    </w:rPr>
  </w:style>
  <w:style w:type="character" w:styleId="FollowedHyperlink">
    <w:name w:val="FollowedHyperlink"/>
    <w:basedOn w:val="DefaultParagraphFont"/>
    <w:uiPriority w:val="99"/>
    <w:semiHidden/>
    <w:unhideWhenUsed/>
    <w:rsid w:val="00C80DA6"/>
    <w:rPr>
      <w:color w:val="954F72" w:themeColor="followedHyperlink"/>
      <w:u w:val="single"/>
    </w:rPr>
  </w:style>
  <w:style w:type="paragraph" w:styleId="PlainText">
    <w:name w:val="Plain Text"/>
    <w:basedOn w:val="Normal"/>
    <w:link w:val="PlainTextChar"/>
    <w:rsid w:val="00CA0686"/>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A0686"/>
    <w:rPr>
      <w:rFonts w:ascii="Courier New" w:eastAsia="Times New Roman" w:hAnsi="Courier New" w:cs="Courier New"/>
      <w:sz w:val="20"/>
      <w:szCs w:val="20"/>
      <w:lang w:val="en-AU" w:eastAsia="en-US"/>
    </w:rPr>
  </w:style>
  <w:style w:type="paragraph" w:styleId="Revision">
    <w:name w:val="Revision"/>
    <w:hidden/>
    <w:uiPriority w:val="99"/>
    <w:semiHidden/>
    <w:rsid w:val="007772D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953">
      <w:bodyDiv w:val="1"/>
      <w:marLeft w:val="0"/>
      <w:marRight w:val="0"/>
      <w:marTop w:val="0"/>
      <w:marBottom w:val="0"/>
      <w:divBdr>
        <w:top w:val="none" w:sz="0" w:space="0" w:color="auto"/>
        <w:left w:val="none" w:sz="0" w:space="0" w:color="auto"/>
        <w:bottom w:val="none" w:sz="0" w:space="0" w:color="auto"/>
        <w:right w:val="none" w:sz="0" w:space="0" w:color="auto"/>
      </w:divBdr>
      <w:divsChild>
        <w:div w:id="1969778993">
          <w:marLeft w:val="0"/>
          <w:marRight w:val="0"/>
          <w:marTop w:val="0"/>
          <w:marBottom w:val="0"/>
          <w:divBdr>
            <w:top w:val="none" w:sz="0" w:space="0" w:color="auto"/>
            <w:left w:val="none" w:sz="0" w:space="0" w:color="auto"/>
            <w:bottom w:val="none" w:sz="0" w:space="0" w:color="auto"/>
            <w:right w:val="none" w:sz="0" w:space="0" w:color="auto"/>
          </w:divBdr>
          <w:divsChild>
            <w:div w:id="939335435">
              <w:marLeft w:val="0"/>
              <w:marRight w:val="0"/>
              <w:marTop w:val="0"/>
              <w:marBottom w:val="0"/>
              <w:divBdr>
                <w:top w:val="none" w:sz="0" w:space="0" w:color="auto"/>
                <w:left w:val="none" w:sz="0" w:space="0" w:color="auto"/>
                <w:bottom w:val="none" w:sz="0" w:space="0" w:color="auto"/>
                <w:right w:val="none" w:sz="0" w:space="0" w:color="auto"/>
              </w:divBdr>
              <w:divsChild>
                <w:div w:id="1052848783">
                  <w:marLeft w:val="0"/>
                  <w:marRight w:val="0"/>
                  <w:marTop w:val="0"/>
                  <w:marBottom w:val="0"/>
                  <w:divBdr>
                    <w:top w:val="none" w:sz="0" w:space="0" w:color="auto"/>
                    <w:left w:val="none" w:sz="0" w:space="0" w:color="auto"/>
                    <w:bottom w:val="none" w:sz="0" w:space="0" w:color="auto"/>
                    <w:right w:val="none" w:sz="0" w:space="0" w:color="auto"/>
                  </w:divBdr>
                  <w:divsChild>
                    <w:div w:id="545916249">
                      <w:marLeft w:val="0"/>
                      <w:marRight w:val="0"/>
                      <w:marTop w:val="0"/>
                      <w:marBottom w:val="0"/>
                      <w:divBdr>
                        <w:top w:val="none" w:sz="0" w:space="0" w:color="auto"/>
                        <w:left w:val="none" w:sz="0" w:space="0" w:color="auto"/>
                        <w:bottom w:val="none" w:sz="0" w:space="0" w:color="auto"/>
                        <w:right w:val="none" w:sz="0" w:space="0" w:color="auto"/>
                      </w:divBdr>
                      <w:divsChild>
                        <w:div w:id="1440950652">
                          <w:marLeft w:val="0"/>
                          <w:marRight w:val="0"/>
                          <w:marTop w:val="0"/>
                          <w:marBottom w:val="0"/>
                          <w:divBdr>
                            <w:top w:val="none" w:sz="0" w:space="0" w:color="auto"/>
                            <w:left w:val="none" w:sz="0" w:space="0" w:color="auto"/>
                            <w:bottom w:val="none" w:sz="0" w:space="0" w:color="auto"/>
                            <w:right w:val="none" w:sz="0" w:space="0" w:color="auto"/>
                          </w:divBdr>
                          <w:divsChild>
                            <w:div w:id="10588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16451">
      <w:bodyDiv w:val="1"/>
      <w:marLeft w:val="0"/>
      <w:marRight w:val="0"/>
      <w:marTop w:val="0"/>
      <w:marBottom w:val="0"/>
      <w:divBdr>
        <w:top w:val="none" w:sz="0" w:space="0" w:color="auto"/>
        <w:left w:val="none" w:sz="0" w:space="0" w:color="auto"/>
        <w:bottom w:val="none" w:sz="0" w:space="0" w:color="auto"/>
        <w:right w:val="none" w:sz="0" w:space="0" w:color="auto"/>
      </w:divBdr>
    </w:div>
    <w:div w:id="492457225">
      <w:bodyDiv w:val="1"/>
      <w:marLeft w:val="0"/>
      <w:marRight w:val="0"/>
      <w:marTop w:val="0"/>
      <w:marBottom w:val="0"/>
      <w:divBdr>
        <w:top w:val="none" w:sz="0" w:space="0" w:color="auto"/>
        <w:left w:val="none" w:sz="0" w:space="0" w:color="auto"/>
        <w:bottom w:val="none" w:sz="0" w:space="0" w:color="auto"/>
        <w:right w:val="none" w:sz="0" w:space="0" w:color="auto"/>
      </w:divBdr>
    </w:div>
    <w:div w:id="520438773">
      <w:bodyDiv w:val="1"/>
      <w:marLeft w:val="0"/>
      <w:marRight w:val="0"/>
      <w:marTop w:val="0"/>
      <w:marBottom w:val="0"/>
      <w:divBdr>
        <w:top w:val="none" w:sz="0" w:space="0" w:color="auto"/>
        <w:left w:val="none" w:sz="0" w:space="0" w:color="auto"/>
        <w:bottom w:val="none" w:sz="0" w:space="0" w:color="auto"/>
        <w:right w:val="none" w:sz="0" w:space="0" w:color="auto"/>
      </w:divBdr>
    </w:div>
    <w:div w:id="666179442">
      <w:bodyDiv w:val="1"/>
      <w:marLeft w:val="0"/>
      <w:marRight w:val="0"/>
      <w:marTop w:val="0"/>
      <w:marBottom w:val="0"/>
      <w:divBdr>
        <w:top w:val="none" w:sz="0" w:space="0" w:color="auto"/>
        <w:left w:val="none" w:sz="0" w:space="0" w:color="auto"/>
        <w:bottom w:val="none" w:sz="0" w:space="0" w:color="auto"/>
        <w:right w:val="none" w:sz="0" w:space="0" w:color="auto"/>
      </w:divBdr>
    </w:div>
    <w:div w:id="775052887">
      <w:bodyDiv w:val="1"/>
      <w:marLeft w:val="0"/>
      <w:marRight w:val="0"/>
      <w:marTop w:val="0"/>
      <w:marBottom w:val="0"/>
      <w:divBdr>
        <w:top w:val="none" w:sz="0" w:space="0" w:color="auto"/>
        <w:left w:val="none" w:sz="0" w:space="0" w:color="auto"/>
        <w:bottom w:val="none" w:sz="0" w:space="0" w:color="auto"/>
        <w:right w:val="none" w:sz="0" w:space="0" w:color="auto"/>
      </w:divBdr>
      <w:divsChild>
        <w:div w:id="661616056">
          <w:marLeft w:val="0"/>
          <w:marRight w:val="0"/>
          <w:marTop w:val="0"/>
          <w:marBottom w:val="0"/>
          <w:divBdr>
            <w:top w:val="none" w:sz="0" w:space="0" w:color="auto"/>
            <w:left w:val="none" w:sz="0" w:space="0" w:color="auto"/>
            <w:bottom w:val="none" w:sz="0" w:space="0" w:color="auto"/>
            <w:right w:val="none" w:sz="0" w:space="0" w:color="auto"/>
          </w:divBdr>
          <w:divsChild>
            <w:div w:id="736632281">
              <w:marLeft w:val="0"/>
              <w:marRight w:val="0"/>
              <w:marTop w:val="0"/>
              <w:marBottom w:val="0"/>
              <w:divBdr>
                <w:top w:val="none" w:sz="0" w:space="0" w:color="auto"/>
                <w:left w:val="none" w:sz="0" w:space="0" w:color="auto"/>
                <w:bottom w:val="none" w:sz="0" w:space="0" w:color="auto"/>
                <w:right w:val="none" w:sz="0" w:space="0" w:color="auto"/>
              </w:divBdr>
              <w:divsChild>
                <w:div w:id="610015532">
                  <w:marLeft w:val="0"/>
                  <w:marRight w:val="0"/>
                  <w:marTop w:val="0"/>
                  <w:marBottom w:val="0"/>
                  <w:divBdr>
                    <w:top w:val="none" w:sz="0" w:space="0" w:color="auto"/>
                    <w:left w:val="none" w:sz="0" w:space="0" w:color="auto"/>
                    <w:bottom w:val="none" w:sz="0" w:space="0" w:color="auto"/>
                    <w:right w:val="none" w:sz="0" w:space="0" w:color="auto"/>
                  </w:divBdr>
                  <w:divsChild>
                    <w:div w:id="145098073">
                      <w:marLeft w:val="0"/>
                      <w:marRight w:val="0"/>
                      <w:marTop w:val="0"/>
                      <w:marBottom w:val="0"/>
                      <w:divBdr>
                        <w:top w:val="none" w:sz="0" w:space="0" w:color="auto"/>
                        <w:left w:val="none" w:sz="0" w:space="0" w:color="auto"/>
                        <w:bottom w:val="none" w:sz="0" w:space="0" w:color="auto"/>
                        <w:right w:val="none" w:sz="0" w:space="0" w:color="auto"/>
                      </w:divBdr>
                      <w:divsChild>
                        <w:div w:id="1497921011">
                          <w:marLeft w:val="0"/>
                          <w:marRight w:val="0"/>
                          <w:marTop w:val="0"/>
                          <w:marBottom w:val="0"/>
                          <w:divBdr>
                            <w:top w:val="none" w:sz="0" w:space="0" w:color="auto"/>
                            <w:left w:val="none" w:sz="0" w:space="0" w:color="auto"/>
                            <w:bottom w:val="none" w:sz="0" w:space="0" w:color="auto"/>
                            <w:right w:val="none" w:sz="0" w:space="0" w:color="auto"/>
                          </w:divBdr>
                          <w:divsChild>
                            <w:div w:id="763578472">
                              <w:marLeft w:val="0"/>
                              <w:marRight w:val="0"/>
                              <w:marTop w:val="0"/>
                              <w:marBottom w:val="0"/>
                              <w:divBdr>
                                <w:top w:val="none" w:sz="0" w:space="0" w:color="auto"/>
                                <w:left w:val="none" w:sz="0" w:space="0" w:color="auto"/>
                                <w:bottom w:val="none" w:sz="0" w:space="0" w:color="auto"/>
                                <w:right w:val="none" w:sz="0" w:space="0" w:color="auto"/>
                              </w:divBdr>
                              <w:divsChild>
                                <w:div w:id="368142308">
                                  <w:marLeft w:val="0"/>
                                  <w:marRight w:val="0"/>
                                  <w:marTop w:val="0"/>
                                  <w:marBottom w:val="0"/>
                                  <w:divBdr>
                                    <w:top w:val="none" w:sz="0" w:space="0" w:color="auto"/>
                                    <w:left w:val="none" w:sz="0" w:space="0" w:color="auto"/>
                                    <w:bottom w:val="none" w:sz="0" w:space="0" w:color="auto"/>
                                    <w:right w:val="none" w:sz="0" w:space="0" w:color="auto"/>
                                  </w:divBdr>
                                  <w:divsChild>
                                    <w:div w:id="10324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433615">
      <w:bodyDiv w:val="1"/>
      <w:marLeft w:val="0"/>
      <w:marRight w:val="0"/>
      <w:marTop w:val="0"/>
      <w:marBottom w:val="0"/>
      <w:divBdr>
        <w:top w:val="none" w:sz="0" w:space="0" w:color="auto"/>
        <w:left w:val="none" w:sz="0" w:space="0" w:color="auto"/>
        <w:bottom w:val="none" w:sz="0" w:space="0" w:color="auto"/>
        <w:right w:val="none" w:sz="0" w:space="0" w:color="auto"/>
      </w:divBdr>
    </w:div>
    <w:div w:id="1767310543">
      <w:bodyDiv w:val="1"/>
      <w:marLeft w:val="0"/>
      <w:marRight w:val="0"/>
      <w:marTop w:val="0"/>
      <w:marBottom w:val="0"/>
      <w:divBdr>
        <w:top w:val="none" w:sz="0" w:space="0" w:color="auto"/>
        <w:left w:val="none" w:sz="0" w:space="0" w:color="auto"/>
        <w:bottom w:val="none" w:sz="0" w:space="0" w:color="auto"/>
        <w:right w:val="none" w:sz="0" w:space="0" w:color="auto"/>
      </w:divBdr>
      <w:divsChild>
        <w:div w:id="605818424">
          <w:marLeft w:val="0"/>
          <w:marRight w:val="0"/>
          <w:marTop w:val="0"/>
          <w:marBottom w:val="0"/>
          <w:divBdr>
            <w:top w:val="none" w:sz="0" w:space="0" w:color="auto"/>
            <w:left w:val="none" w:sz="0" w:space="0" w:color="auto"/>
            <w:bottom w:val="none" w:sz="0" w:space="0" w:color="auto"/>
            <w:right w:val="none" w:sz="0" w:space="0" w:color="auto"/>
          </w:divBdr>
          <w:divsChild>
            <w:div w:id="1255243319">
              <w:marLeft w:val="0"/>
              <w:marRight w:val="0"/>
              <w:marTop w:val="0"/>
              <w:marBottom w:val="0"/>
              <w:divBdr>
                <w:top w:val="none" w:sz="0" w:space="0" w:color="auto"/>
                <w:left w:val="none" w:sz="0" w:space="0" w:color="auto"/>
                <w:bottom w:val="none" w:sz="0" w:space="0" w:color="auto"/>
                <w:right w:val="none" w:sz="0" w:space="0" w:color="auto"/>
              </w:divBdr>
              <w:divsChild>
                <w:div w:id="728262067">
                  <w:marLeft w:val="0"/>
                  <w:marRight w:val="0"/>
                  <w:marTop w:val="0"/>
                  <w:marBottom w:val="0"/>
                  <w:divBdr>
                    <w:top w:val="none" w:sz="0" w:space="0" w:color="auto"/>
                    <w:left w:val="none" w:sz="0" w:space="0" w:color="auto"/>
                    <w:bottom w:val="none" w:sz="0" w:space="0" w:color="auto"/>
                    <w:right w:val="none" w:sz="0" w:space="0" w:color="auto"/>
                  </w:divBdr>
                </w:div>
                <w:div w:id="1599175977">
                  <w:marLeft w:val="0"/>
                  <w:marRight w:val="0"/>
                  <w:marTop w:val="0"/>
                  <w:marBottom w:val="0"/>
                  <w:divBdr>
                    <w:top w:val="none" w:sz="0" w:space="0" w:color="auto"/>
                    <w:left w:val="none" w:sz="0" w:space="0" w:color="auto"/>
                    <w:bottom w:val="none" w:sz="0" w:space="0" w:color="auto"/>
                    <w:right w:val="none" w:sz="0" w:space="0" w:color="auto"/>
                  </w:divBdr>
                  <w:divsChild>
                    <w:div w:id="1942376226">
                      <w:marLeft w:val="0"/>
                      <w:marRight w:val="0"/>
                      <w:marTop w:val="0"/>
                      <w:marBottom w:val="0"/>
                      <w:divBdr>
                        <w:top w:val="none" w:sz="0" w:space="0" w:color="auto"/>
                        <w:left w:val="none" w:sz="0" w:space="0" w:color="auto"/>
                        <w:bottom w:val="none" w:sz="0" w:space="0" w:color="auto"/>
                        <w:right w:val="none" w:sz="0" w:space="0" w:color="auto"/>
                      </w:divBdr>
                      <w:divsChild>
                        <w:div w:id="1768303685">
                          <w:marLeft w:val="0"/>
                          <w:marRight w:val="0"/>
                          <w:marTop w:val="0"/>
                          <w:marBottom w:val="0"/>
                          <w:divBdr>
                            <w:top w:val="none" w:sz="0" w:space="0" w:color="auto"/>
                            <w:left w:val="none" w:sz="0" w:space="0" w:color="auto"/>
                            <w:bottom w:val="none" w:sz="0" w:space="0" w:color="auto"/>
                            <w:right w:val="none" w:sz="0" w:space="0" w:color="auto"/>
                          </w:divBdr>
                          <w:divsChild>
                            <w:div w:id="9282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771673">
          <w:marLeft w:val="0"/>
          <w:marRight w:val="0"/>
          <w:marTop w:val="0"/>
          <w:marBottom w:val="0"/>
          <w:divBdr>
            <w:top w:val="none" w:sz="0" w:space="0" w:color="auto"/>
            <w:left w:val="none" w:sz="0" w:space="0" w:color="auto"/>
            <w:bottom w:val="none" w:sz="0" w:space="0" w:color="auto"/>
            <w:right w:val="none" w:sz="0" w:space="0" w:color="auto"/>
          </w:divBdr>
          <w:divsChild>
            <w:div w:id="263004150">
              <w:marLeft w:val="0"/>
              <w:marRight w:val="0"/>
              <w:marTop w:val="0"/>
              <w:marBottom w:val="0"/>
              <w:divBdr>
                <w:top w:val="none" w:sz="0" w:space="0" w:color="auto"/>
                <w:left w:val="none" w:sz="0" w:space="0" w:color="auto"/>
                <w:bottom w:val="none" w:sz="0" w:space="0" w:color="auto"/>
                <w:right w:val="none" w:sz="0" w:space="0" w:color="auto"/>
              </w:divBdr>
              <w:divsChild>
                <w:div w:id="627861475">
                  <w:marLeft w:val="0"/>
                  <w:marRight w:val="0"/>
                  <w:marTop w:val="0"/>
                  <w:marBottom w:val="0"/>
                  <w:divBdr>
                    <w:top w:val="none" w:sz="0" w:space="0" w:color="auto"/>
                    <w:left w:val="none" w:sz="0" w:space="0" w:color="auto"/>
                    <w:bottom w:val="none" w:sz="0" w:space="0" w:color="auto"/>
                    <w:right w:val="none" w:sz="0" w:space="0" w:color="auto"/>
                  </w:divBdr>
                </w:div>
              </w:divsChild>
            </w:div>
            <w:div w:id="841774826">
              <w:marLeft w:val="0"/>
              <w:marRight w:val="0"/>
              <w:marTop w:val="0"/>
              <w:marBottom w:val="0"/>
              <w:divBdr>
                <w:top w:val="none" w:sz="0" w:space="0" w:color="auto"/>
                <w:left w:val="none" w:sz="0" w:space="0" w:color="auto"/>
                <w:bottom w:val="none" w:sz="0" w:space="0" w:color="auto"/>
                <w:right w:val="none" w:sz="0" w:space="0" w:color="auto"/>
              </w:divBdr>
              <w:divsChild>
                <w:div w:id="6618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7601">
          <w:marLeft w:val="0"/>
          <w:marRight w:val="0"/>
          <w:marTop w:val="0"/>
          <w:marBottom w:val="0"/>
          <w:divBdr>
            <w:top w:val="none" w:sz="0" w:space="0" w:color="auto"/>
            <w:left w:val="none" w:sz="0" w:space="0" w:color="auto"/>
            <w:bottom w:val="none" w:sz="0" w:space="0" w:color="auto"/>
            <w:right w:val="none" w:sz="0" w:space="0" w:color="auto"/>
          </w:divBdr>
          <w:divsChild>
            <w:div w:id="1802766300">
              <w:marLeft w:val="0"/>
              <w:marRight w:val="0"/>
              <w:marTop w:val="0"/>
              <w:marBottom w:val="0"/>
              <w:divBdr>
                <w:top w:val="none" w:sz="0" w:space="0" w:color="auto"/>
                <w:left w:val="none" w:sz="0" w:space="0" w:color="auto"/>
                <w:bottom w:val="none" w:sz="0" w:space="0" w:color="auto"/>
                <w:right w:val="none" w:sz="0" w:space="0" w:color="auto"/>
              </w:divBdr>
              <w:divsChild>
                <w:div w:id="115028618">
                  <w:marLeft w:val="0"/>
                  <w:marRight w:val="0"/>
                  <w:marTop w:val="0"/>
                  <w:marBottom w:val="0"/>
                  <w:divBdr>
                    <w:top w:val="none" w:sz="0" w:space="0" w:color="auto"/>
                    <w:left w:val="none" w:sz="0" w:space="0" w:color="auto"/>
                    <w:bottom w:val="none" w:sz="0" w:space="0" w:color="auto"/>
                    <w:right w:val="none" w:sz="0" w:space="0" w:color="auto"/>
                  </w:divBdr>
                  <w:divsChild>
                    <w:div w:id="4741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etPublicViews@itu.int" TargetMode="External"/><Relationship Id="rId18" Type="http://schemas.openxmlformats.org/officeDocument/2006/relationships/hyperlink" Target="http://www.ndis.gov.au/about-us/information-publications-and-reports/assistive-technology-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un.org/disabilities/default.asp?id=150" TargetMode="External"/><Relationship Id="rId7" Type="http://schemas.openxmlformats.org/officeDocument/2006/relationships/settings" Target="settings.xml"/><Relationship Id="rId12" Type="http://schemas.openxmlformats.org/officeDocument/2006/relationships/hyperlink" Target="http://staging.itu.int/md/S15-CL-C-0112/en" TargetMode="External"/><Relationship Id="rId17" Type="http://schemas.openxmlformats.org/officeDocument/2006/relationships/hyperlink" Target="http://www.relayservice.gov.au" TargetMode="External"/><Relationship Id="rId25" Type="http://schemas.openxmlformats.org/officeDocument/2006/relationships/hyperlink" Target="mailto:kelly.mudford@communications.gov.au" TargetMode="External"/><Relationship Id="rId2" Type="http://schemas.openxmlformats.org/officeDocument/2006/relationships/customXml" Target="../customXml/item2.xml"/><Relationship Id="rId16" Type="http://schemas.openxmlformats.org/officeDocument/2006/relationships/hyperlink" Target="http://www.ndis.gov.au/" TargetMode="External"/><Relationship Id="rId20" Type="http://schemas.openxmlformats.org/officeDocument/2006/relationships/hyperlink" Target="https://www.coag.gov.au/node/3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ging.itu.int/en/council/cwg-internet/Pages/open-consultations.aspx" TargetMode="External"/><Relationship Id="rId24" Type="http://schemas.openxmlformats.org/officeDocument/2006/relationships/hyperlink" Target="http://www.accan.org.au/" TargetMode="External"/><Relationship Id="rId5" Type="http://schemas.openxmlformats.org/officeDocument/2006/relationships/numbering" Target="numbering.xml"/><Relationship Id="rId15" Type="http://schemas.openxmlformats.org/officeDocument/2006/relationships/hyperlink" Target="http://www.finance.gov.au/publications/wcag-2-implementation/" TargetMode="External"/><Relationship Id="rId23" Type="http://schemas.openxmlformats.org/officeDocument/2006/relationships/hyperlink" Target="http://www.comlaw.gov.au/Series/C2004A04426"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3.org/TR/WCAG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council/cwg-internet/Pages/consultation-oct2015.aspx" TargetMode="External"/><Relationship Id="rId22" Type="http://schemas.openxmlformats.org/officeDocument/2006/relationships/hyperlink" Target="http://www.un.org/disabilities/default.asp?id=25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B38EB3E3D7B46BF5B44C62798F612" ma:contentTypeVersion="0" ma:contentTypeDescription="Create a new document." ma:contentTypeScope="" ma:versionID="cff868a5de10912415b0be8ae23670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B787-58CE-4F16-821B-DFB3637BB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68BD9E-94DD-4724-A232-74D86402D475}">
  <ds:schemaRefs>
    <ds:schemaRef ds:uri="http://schemas.microsoft.com/sharepoint/v3/contenttype/forms"/>
  </ds:schemaRefs>
</ds:datastoreItem>
</file>

<file path=customXml/itemProps3.xml><?xml version="1.0" encoding="utf-8"?>
<ds:datastoreItem xmlns:ds="http://schemas.openxmlformats.org/officeDocument/2006/customXml" ds:itemID="{881A5CCB-5BF1-46A7-AFB0-97C8E9EAAD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62D222-19AD-4171-B6E7-28F071A5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CWG-Internet Open Consultations - CA response.docx</vt:lpstr>
    </vt:vector>
  </TitlesOfParts>
  <Company>ITU</Company>
  <LinksUpToDate>false</LinksUpToDate>
  <CharactersWithSpaces>19826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CWG-Internet Open Consultations - CA response.docx</dc:title>
  <dc:subject/>
  <dc:creator>Sareidaki, Despoina</dc:creator>
  <cp:keywords/>
  <dc:description/>
  <cp:lastModifiedBy>Deutrom, Veronica</cp:lastModifiedBy>
  <cp:revision>5</cp:revision>
  <cp:lastPrinted>2016-02-01T22:06:00Z</cp:lastPrinted>
  <dcterms:created xsi:type="dcterms:W3CDTF">2016-01-27T01:28:00Z</dcterms:created>
  <dcterms:modified xsi:type="dcterms:W3CDTF">2016-02-01T22:52:00Z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0x010100A1CB38EB3E3D7B46BF5B44C62798F612</vt:lpwstr>
  </property>
  <property fmtid="{D5CDD505-2E9C-101B-9397-08002B2CF9AE}" pid="3" name="TrimRevisionNumber">
    <vt:i4>4</vt:i4>
  </property>
</Properties>
</file>